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2F5AB227" w:rsidR="00A91944" w:rsidRPr="00C103B3" w:rsidRDefault="009A518B" w:rsidP="00C103B3">
      <w:pPr>
        <w:pStyle w:val="22"/>
        <w:ind w:firstLine="0"/>
        <w:rPr>
          <w:color w:val="auto"/>
          <w:sz w:val="24"/>
          <w:szCs w:val="24"/>
        </w:rPr>
      </w:pPr>
      <w:r>
        <w:rPr>
          <w:b/>
          <w:color w:val="auto"/>
          <w:sz w:val="24"/>
          <w:szCs w:val="24"/>
          <w:lang w:eastAsia="ru-RU"/>
        </w:rPr>
        <w:t xml:space="preserve">    07 мая</w:t>
      </w:r>
      <w:r w:rsidR="007D111F" w:rsidRPr="006C168B">
        <w:rPr>
          <w:b/>
          <w:color w:val="auto"/>
          <w:sz w:val="24"/>
          <w:szCs w:val="24"/>
          <w:lang w:eastAsia="ru-RU"/>
        </w:rPr>
        <w:t xml:space="preserve"> </w:t>
      </w:r>
      <w:r w:rsidR="00B41AAA">
        <w:rPr>
          <w:b/>
          <w:color w:val="auto"/>
          <w:sz w:val="24"/>
          <w:szCs w:val="24"/>
        </w:rPr>
        <w:t>202</w:t>
      </w:r>
      <w:r w:rsidR="00E06430">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w:t>
      </w:r>
      <w:proofErr w:type="gramStart"/>
      <w:r w:rsidR="00A91944" w:rsidRPr="00C103B3">
        <w:rPr>
          <w:color w:val="auto"/>
          <w:sz w:val="24"/>
          <w:szCs w:val="24"/>
        </w:rPr>
        <w:t>площадке  www.rts-tender.ru</w:t>
      </w:r>
      <w:proofErr w:type="gramEnd"/>
      <w:r w:rsidR="00A91944" w:rsidRPr="00C103B3">
        <w:rPr>
          <w:color w:val="auto"/>
          <w:sz w:val="24"/>
          <w:szCs w:val="24"/>
        </w:rPr>
        <w:t xml:space="preserve">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7D36B52F" w:rsidR="00A91944" w:rsidRPr="00C103B3" w:rsidRDefault="004A1BFA" w:rsidP="00C103B3">
      <w:pPr>
        <w:pStyle w:val="Standard"/>
        <w:overflowPunct w:val="0"/>
        <w:jc w:val="both"/>
      </w:pPr>
      <w:r w:rsidRPr="00C103B3">
        <w:rPr>
          <w:color w:val="000000"/>
        </w:rPr>
        <w:t xml:space="preserve">    </w:t>
      </w:r>
      <w:r w:rsidR="00A91944" w:rsidRPr="00C103B3">
        <w:rPr>
          <w:color w:val="000000"/>
        </w:rPr>
        <w:t xml:space="preserve">Организатор – комитет </w:t>
      </w:r>
      <w:proofErr w:type="gramStart"/>
      <w:r w:rsidR="00A91944" w:rsidRPr="00C103B3">
        <w:rPr>
          <w:color w:val="000000"/>
        </w:rPr>
        <w:t>имущественных  отношений</w:t>
      </w:r>
      <w:proofErr w:type="gramEnd"/>
      <w:r w:rsidR="00A91944" w:rsidRPr="00C103B3">
        <w:rPr>
          <w:color w:val="000000"/>
        </w:rPr>
        <w:t xml:space="preserve"> администрации городского округа город Арзамас Нижегородской области. Место нахождения и почтовый адрес комитета </w:t>
      </w:r>
      <w:proofErr w:type="gramStart"/>
      <w:r w:rsidR="00A91944" w:rsidRPr="00C103B3">
        <w:rPr>
          <w:color w:val="000000"/>
        </w:rPr>
        <w:t>имущественных  отношений</w:t>
      </w:r>
      <w:proofErr w:type="gramEnd"/>
      <w:r w:rsidR="00A91944" w:rsidRPr="00C103B3">
        <w:rPr>
          <w:color w:val="000000"/>
        </w:rPr>
        <w:t xml:space="preserve">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proofErr w:type="spellStart"/>
      <w:r w:rsidR="00D30881">
        <w:rPr>
          <w:color w:val="000000"/>
        </w:rPr>
        <w:t>а</w:t>
      </w:r>
      <w:r w:rsidR="00416773">
        <w:rPr>
          <w:color w:val="000000"/>
        </w:rPr>
        <w:t>rz-kio@arz</w:t>
      </w:r>
      <w:proofErr w:type="spellEnd"/>
      <w:r w:rsidR="00416773">
        <w:rPr>
          <w:color w:val="000000"/>
        </w:rPr>
        <w:t>.</w:t>
      </w:r>
      <w:proofErr w:type="spellStart"/>
      <w:r w:rsidR="00416773">
        <w:rPr>
          <w:color w:val="000000"/>
          <w:lang w:val="en-US"/>
        </w:rPr>
        <w:t>nobl</w:t>
      </w:r>
      <w:proofErr w:type="spellEnd"/>
      <w:r w:rsidR="00A91944" w:rsidRPr="00C103B3">
        <w:rPr>
          <w:color w:val="000000"/>
        </w:rPr>
        <w:t>.</w:t>
      </w:r>
      <w:proofErr w:type="spellStart"/>
      <w:r w:rsidR="00A91944" w:rsidRPr="00C103B3">
        <w:rPr>
          <w:color w:val="000000"/>
        </w:rPr>
        <w:t>ru</w:t>
      </w:r>
      <w:proofErr w:type="spellEnd"/>
      <w:r w:rsidR="00A91944" w:rsidRPr="00C103B3">
        <w:rPr>
          <w:color w:val="000000"/>
        </w:rPr>
        <w:t xml:space="preserve">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н: +</w:t>
      </w:r>
      <w:proofErr w:type="gramStart"/>
      <w:r w:rsidR="0027475E" w:rsidRPr="00C103B3">
        <w:rPr>
          <w:color w:val="000000"/>
        </w:rPr>
        <w:t xml:space="preserve">7 </w:t>
      </w:r>
      <w:r w:rsidR="00240E95" w:rsidRPr="00C103B3">
        <w:rPr>
          <w:color w:val="000000"/>
        </w:rPr>
        <w:t xml:space="preserve"> 499</w:t>
      </w:r>
      <w:proofErr w:type="gramEnd"/>
      <w:r w:rsidR="00240E95" w:rsidRPr="00C103B3">
        <w:rPr>
          <w:color w:val="000000"/>
        </w:rPr>
        <w:t>-653-77-00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A91944" w:rsidRPr="00C103B3" w14:paraId="67E75595" w14:textId="77777777" w:rsidTr="007B19C2">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6A26A79A" w:rsidR="000D2466" w:rsidRPr="009660D4" w:rsidRDefault="00A91944" w:rsidP="00C103B3">
            <w:pPr>
              <w:pStyle w:val="a6"/>
              <w:jc w:val="both"/>
              <w:rPr>
                <w:sz w:val="24"/>
                <w:szCs w:val="24"/>
              </w:rPr>
            </w:pPr>
            <w:r w:rsidRPr="009660D4">
              <w:rPr>
                <w:sz w:val="24"/>
                <w:szCs w:val="24"/>
              </w:rPr>
              <w:t xml:space="preserve">Предмет аукциона: право заключения договора аренды земельного </w:t>
            </w:r>
            <w:r w:rsidR="00F54A4F" w:rsidRPr="009660D4">
              <w:rPr>
                <w:sz w:val="24"/>
                <w:szCs w:val="24"/>
              </w:rPr>
              <w:t>участка, находящегося</w:t>
            </w:r>
            <w:r w:rsidRPr="009660D4">
              <w:rPr>
                <w:sz w:val="24"/>
                <w:szCs w:val="24"/>
              </w:rPr>
              <w:t xml:space="preserve"> в государственной собственности до разграничения.</w:t>
            </w:r>
          </w:p>
          <w:p w14:paraId="67B6473C" w14:textId="77777777" w:rsidR="009660D4" w:rsidRPr="009660D4" w:rsidRDefault="00A91944" w:rsidP="00C103B3">
            <w:pPr>
              <w:pStyle w:val="a6"/>
              <w:jc w:val="both"/>
              <w:rPr>
                <w:sz w:val="24"/>
                <w:szCs w:val="24"/>
              </w:rPr>
            </w:pPr>
            <w:r w:rsidRPr="009660D4">
              <w:rPr>
                <w:b/>
                <w:sz w:val="24"/>
                <w:szCs w:val="24"/>
              </w:rPr>
              <w:t>Местоположение земельного участка</w:t>
            </w:r>
            <w:r w:rsidRPr="009660D4">
              <w:rPr>
                <w:sz w:val="24"/>
                <w:szCs w:val="24"/>
              </w:rPr>
              <w:t xml:space="preserve">: </w:t>
            </w:r>
            <w:r w:rsidR="00E06430" w:rsidRPr="009660D4">
              <w:rPr>
                <w:sz w:val="24"/>
                <w:szCs w:val="24"/>
              </w:rPr>
              <w:t xml:space="preserve">Российская Федерация, Нижегородская область, городской округ город Арзамас, южнее с. </w:t>
            </w:r>
            <w:proofErr w:type="spellStart"/>
            <w:r w:rsidR="00E06430" w:rsidRPr="009660D4">
              <w:rPr>
                <w:sz w:val="24"/>
                <w:szCs w:val="24"/>
              </w:rPr>
              <w:t>Водоватово</w:t>
            </w:r>
            <w:proofErr w:type="spellEnd"/>
            <w:r w:rsidR="00C4059F" w:rsidRPr="009660D4">
              <w:rPr>
                <w:sz w:val="24"/>
                <w:szCs w:val="24"/>
              </w:rPr>
              <w:t>.</w:t>
            </w:r>
            <w:r w:rsidRPr="009660D4">
              <w:rPr>
                <w:sz w:val="24"/>
                <w:szCs w:val="24"/>
              </w:rPr>
              <w:t xml:space="preserve"> Кадас</w:t>
            </w:r>
            <w:r w:rsidR="00A35E82" w:rsidRPr="009660D4">
              <w:rPr>
                <w:sz w:val="24"/>
                <w:szCs w:val="24"/>
              </w:rPr>
              <w:t xml:space="preserve">тровый </w:t>
            </w:r>
            <w:proofErr w:type="gramStart"/>
            <w:r w:rsidR="00BE20B3" w:rsidRPr="009660D4">
              <w:rPr>
                <w:sz w:val="24"/>
                <w:szCs w:val="24"/>
              </w:rPr>
              <w:t xml:space="preserve">номер:  </w:t>
            </w:r>
            <w:r w:rsidR="00E06430" w:rsidRPr="009660D4">
              <w:rPr>
                <w:sz w:val="24"/>
                <w:szCs w:val="24"/>
              </w:rPr>
              <w:t>52:41:1108001</w:t>
            </w:r>
            <w:proofErr w:type="gramEnd"/>
            <w:r w:rsidR="00E06430" w:rsidRPr="009660D4">
              <w:rPr>
                <w:sz w:val="24"/>
                <w:szCs w:val="24"/>
              </w:rPr>
              <w:t>:1987</w:t>
            </w:r>
            <w:r w:rsidRPr="009660D4">
              <w:rPr>
                <w:sz w:val="24"/>
                <w:szCs w:val="24"/>
              </w:rPr>
              <w:t xml:space="preserve">. </w:t>
            </w:r>
            <w:r w:rsidRPr="009660D4">
              <w:rPr>
                <w:b/>
                <w:sz w:val="24"/>
                <w:szCs w:val="24"/>
              </w:rPr>
              <w:t>Площадь земельного участка</w:t>
            </w:r>
            <w:r w:rsidR="00B5618E" w:rsidRPr="009660D4">
              <w:rPr>
                <w:sz w:val="24"/>
                <w:szCs w:val="24"/>
              </w:rPr>
              <w:t xml:space="preserve">: </w:t>
            </w:r>
            <w:r w:rsidR="00E06430" w:rsidRPr="009660D4">
              <w:rPr>
                <w:sz w:val="24"/>
                <w:szCs w:val="24"/>
              </w:rPr>
              <w:t>939</w:t>
            </w:r>
            <w:r w:rsidRPr="009660D4">
              <w:rPr>
                <w:sz w:val="24"/>
                <w:szCs w:val="24"/>
              </w:rPr>
              <w:t xml:space="preserve"> </w:t>
            </w:r>
            <w:proofErr w:type="spellStart"/>
            <w:r w:rsidRPr="009660D4">
              <w:rPr>
                <w:sz w:val="24"/>
                <w:szCs w:val="24"/>
              </w:rPr>
              <w:t>кв.м</w:t>
            </w:r>
            <w:proofErr w:type="spellEnd"/>
            <w:r w:rsidRPr="009660D4">
              <w:rPr>
                <w:sz w:val="24"/>
                <w:szCs w:val="24"/>
              </w:rPr>
              <w:t>.</w:t>
            </w:r>
            <w:r w:rsidR="009660D4" w:rsidRPr="009660D4">
              <w:rPr>
                <w:sz w:val="24"/>
                <w:szCs w:val="24"/>
              </w:rPr>
              <w:t xml:space="preserve"> вид разрешенного использования – сельскохозяйственное использование. Категория земель – земли сельскохозяйственного назначения. </w:t>
            </w:r>
          </w:p>
          <w:p w14:paraId="793FCC2F" w14:textId="35B7D013" w:rsidR="0027475E" w:rsidRPr="009660D4" w:rsidRDefault="00A91944" w:rsidP="00C103B3">
            <w:pPr>
              <w:pStyle w:val="a6"/>
              <w:jc w:val="both"/>
              <w:rPr>
                <w:sz w:val="24"/>
                <w:szCs w:val="24"/>
              </w:rPr>
            </w:pPr>
            <w:r w:rsidRPr="009660D4">
              <w:rPr>
                <w:b/>
                <w:sz w:val="24"/>
                <w:szCs w:val="24"/>
              </w:rPr>
              <w:t>Вид приобретаемого права</w:t>
            </w:r>
            <w:r w:rsidR="00BE20B3" w:rsidRPr="009660D4">
              <w:rPr>
                <w:sz w:val="24"/>
                <w:szCs w:val="24"/>
              </w:rPr>
              <w:t xml:space="preserve">: аренда сроком на </w:t>
            </w:r>
            <w:r w:rsidR="00E06430" w:rsidRPr="009660D4">
              <w:rPr>
                <w:sz w:val="24"/>
                <w:szCs w:val="24"/>
              </w:rPr>
              <w:t xml:space="preserve">49 лет </w:t>
            </w:r>
          </w:p>
          <w:p w14:paraId="334354F7" w14:textId="1702E90F" w:rsidR="0052765C" w:rsidRPr="009660D4" w:rsidRDefault="00A91944" w:rsidP="00741868">
            <w:pPr>
              <w:jc w:val="both"/>
              <w:rPr>
                <w:b/>
                <w:bCs/>
              </w:rPr>
            </w:pPr>
            <w:r w:rsidRPr="009660D4">
              <w:rPr>
                <w:b/>
              </w:rPr>
              <w:t>Реквизиты решения о проведении аукциона</w:t>
            </w:r>
            <w:r w:rsidRPr="009660D4">
              <w:t xml:space="preserve">: постановление администрации </w:t>
            </w:r>
            <w:r w:rsidRPr="007C50F7">
              <w:t xml:space="preserve">городского округа город Арзамас Нижегородской области </w:t>
            </w:r>
            <w:r w:rsidR="00B5618E" w:rsidRPr="007C50F7">
              <w:t xml:space="preserve">от </w:t>
            </w:r>
            <w:r w:rsidR="007C50F7" w:rsidRPr="007C50F7">
              <w:t>30.03.2026 № 1384</w:t>
            </w:r>
            <w:r w:rsidR="00424924" w:rsidRPr="007C50F7">
              <w:t xml:space="preserve"> </w:t>
            </w:r>
            <w:r w:rsidR="00416773" w:rsidRPr="007C50F7">
              <w:t xml:space="preserve">«О проведении аукциона в электронной форме на право заключения договора аренды земельного участка по адресу: </w:t>
            </w:r>
            <w:r w:rsidR="00E06430" w:rsidRPr="007C50F7">
              <w:t xml:space="preserve">Российская Федерация, Нижегородская область, городской округ город Арзамас, южнее с. </w:t>
            </w:r>
            <w:proofErr w:type="spellStart"/>
            <w:r w:rsidR="00E06430" w:rsidRPr="007C50F7">
              <w:t>Водоватово</w:t>
            </w:r>
            <w:proofErr w:type="spellEnd"/>
            <w:r w:rsidR="00416773" w:rsidRPr="007C50F7">
              <w:t xml:space="preserve">, государственной </w:t>
            </w:r>
            <w:r w:rsidR="00416773" w:rsidRPr="009660D4">
              <w:t>собственности до разграничения»</w:t>
            </w:r>
            <w:r w:rsidR="001C59D4">
              <w:t xml:space="preserve">, </w:t>
            </w:r>
            <w:r w:rsidR="001C59D4" w:rsidRPr="001C59D4">
              <w:t xml:space="preserve">Постановлением администрации городского округа город Арзамас Нижегородской области от 03.04.2026 №1553  «О внесении изменения в постановление администрации городского округа город Арзамас Нижегородской области от 30.03.2026 №1384 «О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 городской округ город Арзамас, южнее с. </w:t>
            </w:r>
            <w:proofErr w:type="spellStart"/>
            <w:r w:rsidR="001C59D4" w:rsidRPr="001C59D4">
              <w:t>Водоватово</w:t>
            </w:r>
            <w:proofErr w:type="spellEnd"/>
            <w:r w:rsidR="001C59D4" w:rsidRPr="001C59D4">
              <w:t xml:space="preserve">, государственной </w:t>
            </w:r>
            <w:r w:rsidR="001C59D4">
              <w:t>собственности до разграничения»</w:t>
            </w:r>
          </w:p>
          <w:p w14:paraId="7B256754" w14:textId="4399D3B3" w:rsidR="00005BA3" w:rsidRPr="009660D4" w:rsidRDefault="00A91944" w:rsidP="009A518B">
            <w:pPr>
              <w:pStyle w:val="Standard"/>
              <w:jc w:val="both"/>
              <w:rPr>
                <w:color w:val="000000"/>
              </w:rPr>
            </w:pPr>
            <w:r w:rsidRPr="009660D4">
              <w:rPr>
                <w:b/>
                <w:color w:val="000000"/>
              </w:rPr>
              <w:t>Обременения земельного участка</w:t>
            </w:r>
            <w:r w:rsidR="00A65C5B" w:rsidRPr="009660D4">
              <w:rPr>
                <w:color w:val="000000"/>
              </w:rPr>
              <w:t>:</w:t>
            </w:r>
            <w:r w:rsidR="00095E61" w:rsidRPr="009660D4">
              <w:rPr>
                <w:color w:val="000000"/>
              </w:rPr>
              <w:t xml:space="preserve"> </w:t>
            </w:r>
            <w:r w:rsidR="009660D4" w:rsidRPr="009660D4">
              <w:rPr>
                <w:color w:val="000000"/>
              </w:rPr>
              <w:t xml:space="preserve"> </w:t>
            </w:r>
            <w:r w:rsidR="009A518B" w:rsidRPr="009A518B">
              <w:rPr>
                <w:color w:val="000000"/>
              </w:rPr>
              <w:t>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w:t>
            </w:r>
            <w:r w:rsidR="009A518B">
              <w:rPr>
                <w:color w:val="000000"/>
              </w:rPr>
              <w:t xml:space="preserve"> </w:t>
            </w:r>
            <w:r w:rsidR="009A518B" w:rsidRPr="009A518B">
              <w:rPr>
                <w:color w:val="000000"/>
              </w:rPr>
              <w:t>Земельного кодекса Российской Федерации; срок действия: c 01.11.2024; реквизиты</w:t>
            </w:r>
            <w:r w:rsidR="009A518B">
              <w:rPr>
                <w:color w:val="000000"/>
              </w:rPr>
              <w:t xml:space="preserve"> </w:t>
            </w:r>
            <w:r w:rsidR="009A518B" w:rsidRPr="009A518B">
              <w:rPr>
                <w:color w:val="000000"/>
              </w:rPr>
              <w:t xml:space="preserve">документа-основания: решение "О согласовании границ охранных зон объекта электросетевого хозяйства" от 26.01.2023 № 311-2023-116 выдан: Волжско-Окское управление Федеральной службы по экологическому, технологическому и атомному надзору; постановление </w:t>
            </w:r>
            <w:r w:rsidR="009A518B" w:rsidRPr="009A518B">
              <w:rPr>
                <w:color w:val="000000"/>
              </w:rPr>
              <w:lastRenderedPageBreak/>
              <w:t>"О порядке установления охранных зон объектов электросетевого хозяйства и особых условий использования земельных</w:t>
            </w:r>
            <w:r w:rsidR="009A518B">
              <w:rPr>
                <w:color w:val="000000"/>
              </w:rPr>
              <w:t xml:space="preserve"> </w:t>
            </w:r>
            <w:r w:rsidR="009A518B" w:rsidRPr="009A518B">
              <w:rPr>
                <w:color w:val="000000"/>
              </w:rPr>
              <w:t>участков, расположенных в границах таких зон" от 24.02.2009 № 160 выдан: Правительство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01.11.2024; реквизиты документа-основания: постановление Правительства Российской Федерации «О</w:t>
            </w:r>
            <w:r w:rsidR="009A518B">
              <w:rPr>
                <w:color w:val="000000"/>
              </w:rPr>
              <w:t xml:space="preserve"> </w:t>
            </w:r>
            <w:r w:rsidR="009A518B" w:rsidRPr="009A518B">
              <w:rPr>
                <w:color w:val="000000"/>
              </w:rPr>
              <w:t xml:space="preserve">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в использовании или ограничения права на объект недвижимости или обременения объекта недвижимости: учетный номер части: 52:41:1108001:1987/1, площадь 194 </w:t>
            </w:r>
            <w:proofErr w:type="spellStart"/>
            <w:r w:rsidR="009A518B" w:rsidRPr="009A518B">
              <w:rPr>
                <w:color w:val="000000"/>
              </w:rPr>
              <w:t>кв.м</w:t>
            </w:r>
            <w:proofErr w:type="spellEnd"/>
            <w:r w:rsidR="009A518B" w:rsidRPr="009A518B">
              <w:rPr>
                <w:color w:val="000000"/>
              </w:rPr>
              <w:t xml:space="preserve">., 52:41-6.1567;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 согласовании границ охранных зон объекта электросетевого хозяйства" от 26.01.2023 № 311-2023-116 выдан: Волжско-Окское управление Федеральной службы по экологическому, технологическому и атомному надзору;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Содержание ограничений режима использования объектов недвижимости в границах зоны с особыми условиями использования территории установлено </w:t>
            </w:r>
            <w:proofErr w:type="spellStart"/>
            <w:r w:rsidR="009A518B" w:rsidRPr="009A518B">
              <w:rPr>
                <w:color w:val="000000"/>
              </w:rPr>
              <w:t>п.п</w:t>
            </w:r>
            <w:proofErr w:type="spellEnd"/>
            <w:r w:rsidR="009A518B" w:rsidRPr="009A518B">
              <w:rPr>
                <w:color w:val="000000"/>
              </w:rPr>
              <w:t xml:space="preserve">. 8, 10 и 11 Правил установления охранных зон объектов электросетевого хозяйства, утвержденных Постановлением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52:41-6.1567;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объекта электроэнергетики воздушной линии электропередачи ВЛИ 0,4кВ от КТП №3318 ф.3 Нижегородская область, </w:t>
            </w:r>
            <w:proofErr w:type="spellStart"/>
            <w:r w:rsidR="009A518B" w:rsidRPr="009A518B">
              <w:rPr>
                <w:color w:val="000000"/>
              </w:rPr>
              <w:t>Арзамасский</w:t>
            </w:r>
            <w:proofErr w:type="spellEnd"/>
            <w:r w:rsidR="009A518B" w:rsidRPr="009A518B">
              <w:rPr>
                <w:color w:val="000000"/>
              </w:rPr>
              <w:t xml:space="preserve"> район, </w:t>
            </w:r>
            <w:proofErr w:type="spellStart"/>
            <w:r w:rsidR="009A518B" w:rsidRPr="009A518B">
              <w:rPr>
                <w:color w:val="000000"/>
              </w:rPr>
              <w:t>с.Водоватово</w:t>
            </w:r>
            <w:proofErr w:type="spellEnd"/>
            <w:r w:rsidR="009A518B" w:rsidRPr="009A518B">
              <w:rPr>
                <w:color w:val="000000"/>
              </w:rPr>
              <w:t xml:space="preserve">; Тип зоны: Охранная зона инженерных коммуникаций;  учетный номер части: 52:41:1108001:1987/2, площадь 240 </w:t>
            </w:r>
            <w:proofErr w:type="spellStart"/>
            <w:r w:rsidR="009A518B" w:rsidRPr="009A518B">
              <w:rPr>
                <w:color w:val="000000"/>
              </w:rPr>
              <w:t>кв.м</w:t>
            </w:r>
            <w:proofErr w:type="spellEnd"/>
            <w:r w:rsidR="009A518B" w:rsidRPr="009A518B">
              <w:rPr>
                <w:color w:val="000000"/>
              </w:rPr>
              <w:t xml:space="preserve">., 52:41-6.5,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Ограничения использования объектов недвижимости в границах зоны с особыми условиями использования территорий предусмотрены Постановлением Правительства РФ от 24 февраля 2009 г. № 160; Реестровый номер границы: 52:41-6.5; Вид объекта реестра границ: Зона с особыми условиями использования территории; Вид зоны по документу: Воздушная линия электропередачи - 10 </w:t>
            </w:r>
            <w:proofErr w:type="spellStart"/>
            <w:r w:rsidR="009A518B" w:rsidRPr="009A518B">
              <w:rPr>
                <w:color w:val="000000"/>
              </w:rPr>
              <w:t>кВ</w:t>
            </w:r>
            <w:proofErr w:type="spellEnd"/>
            <w:r w:rsidR="009A518B" w:rsidRPr="009A518B">
              <w:rPr>
                <w:color w:val="000000"/>
              </w:rPr>
              <w:t xml:space="preserve"> Л-1004 ПС "</w:t>
            </w:r>
            <w:proofErr w:type="spellStart"/>
            <w:r w:rsidR="009A518B" w:rsidRPr="009A518B">
              <w:rPr>
                <w:color w:val="000000"/>
              </w:rPr>
              <w:t>Водоватово</w:t>
            </w:r>
            <w:proofErr w:type="spellEnd"/>
            <w:r w:rsidR="009A518B" w:rsidRPr="009A518B">
              <w:rPr>
                <w:color w:val="000000"/>
              </w:rPr>
              <w:t>", от ПС "</w:t>
            </w:r>
            <w:proofErr w:type="spellStart"/>
            <w:r w:rsidR="009A518B" w:rsidRPr="009A518B">
              <w:rPr>
                <w:color w:val="000000"/>
              </w:rPr>
              <w:t>Водоватово"до</w:t>
            </w:r>
            <w:proofErr w:type="spellEnd"/>
            <w:r w:rsidR="009A518B" w:rsidRPr="009A518B">
              <w:rPr>
                <w:color w:val="000000"/>
              </w:rPr>
              <w:t xml:space="preserve"> КТП-363; Тип зоны: Охранная зона инженерных коммуникаций; Номер: -</w:t>
            </w:r>
          </w:p>
          <w:p w14:paraId="0F8C773C" w14:textId="64F9F102" w:rsidR="000D2466" w:rsidRPr="009660D4" w:rsidRDefault="00A91944" w:rsidP="00741868">
            <w:pPr>
              <w:pStyle w:val="Standard"/>
              <w:jc w:val="both"/>
            </w:pPr>
            <w:r w:rsidRPr="009660D4">
              <w:rPr>
                <w:b/>
                <w:color w:val="000000"/>
                <w:lang w:eastAsia="zh-CN"/>
              </w:rPr>
              <w:t xml:space="preserve">Сведения о </w:t>
            </w:r>
            <w:r w:rsidR="000D2466" w:rsidRPr="009660D4">
              <w:rPr>
                <w:b/>
                <w:color w:val="000000"/>
                <w:lang w:eastAsia="zh-CN"/>
              </w:rPr>
              <w:t>правах на земельный участок:</w:t>
            </w:r>
            <w:r w:rsidR="000D2466" w:rsidRPr="009660D4">
              <w:rPr>
                <w:color w:val="000000"/>
                <w:lang w:eastAsia="zh-CN"/>
              </w:rPr>
              <w:t xml:space="preserve"> государственная собственность до разграничения.</w:t>
            </w:r>
          </w:p>
          <w:p w14:paraId="195E094C" w14:textId="7336B62E" w:rsidR="00E06430" w:rsidRPr="009660D4" w:rsidRDefault="00A91944" w:rsidP="00741868">
            <w:pPr>
              <w:widowControl w:val="0"/>
              <w:autoSpaceDE w:val="0"/>
              <w:autoSpaceDN w:val="0"/>
              <w:spacing w:after="160"/>
              <w:contextualSpacing/>
              <w:jc w:val="both"/>
              <w:rPr>
                <w:color w:val="000000" w:themeColor="text1"/>
              </w:rPr>
            </w:pPr>
            <w:r w:rsidRPr="009660D4">
              <w:rPr>
                <w:b/>
                <w:color w:val="000000"/>
              </w:rPr>
              <w:t>Начальная цена предмета аукциона</w:t>
            </w:r>
            <w:r w:rsidRPr="009660D4">
              <w:rPr>
                <w:color w:val="000000"/>
              </w:rPr>
              <w:t xml:space="preserve">: </w:t>
            </w:r>
            <w:proofErr w:type="gramStart"/>
            <w:r w:rsidR="009F6DEC" w:rsidRPr="009660D4">
              <w:t xml:space="preserve">– </w:t>
            </w:r>
            <w:r w:rsidR="00A65C5B" w:rsidRPr="009660D4">
              <w:t xml:space="preserve"> </w:t>
            </w:r>
            <w:r w:rsidR="009A518B" w:rsidRPr="009A518B">
              <w:t>3464</w:t>
            </w:r>
            <w:proofErr w:type="gramEnd"/>
            <w:r w:rsidR="009A518B" w:rsidRPr="009A518B">
              <w:t>,91 рубля (Три тысячи четыреста шестьдесят четыре рубля 91 копейка)</w:t>
            </w:r>
            <w:r w:rsidR="009F6DEC" w:rsidRPr="009660D4">
              <w:t>,</w:t>
            </w:r>
            <w:r w:rsidR="00A65C5B" w:rsidRPr="009660D4">
              <w:t xml:space="preserve"> </w:t>
            </w:r>
            <w:r w:rsidRPr="009660D4">
              <w:t xml:space="preserve">НДС  не облагается. Начальная цена предмета </w:t>
            </w:r>
            <w:r w:rsidRPr="009660D4">
              <w:lastRenderedPageBreak/>
              <w:t xml:space="preserve">аукциона в размере ежегодной арендной платы, </w:t>
            </w:r>
            <w:r w:rsidR="003E22D9" w:rsidRPr="009660D4">
              <w:rPr>
                <w:color w:val="000000"/>
              </w:rPr>
              <w:t xml:space="preserve">на основании </w:t>
            </w:r>
            <w:proofErr w:type="gramStart"/>
            <w:r w:rsidRPr="009660D4">
              <w:rPr>
                <w:color w:val="000000"/>
              </w:rPr>
              <w:t>отчета  об</w:t>
            </w:r>
            <w:proofErr w:type="gramEnd"/>
            <w:r w:rsidRPr="009660D4">
              <w:rPr>
                <w:color w:val="000000"/>
              </w:rPr>
              <w:t xml:space="preserve"> оценке   о</w:t>
            </w:r>
            <w:r w:rsidRPr="009660D4">
              <w:rPr>
                <w:color w:val="943634"/>
              </w:rPr>
              <w:t xml:space="preserve">т </w:t>
            </w:r>
            <w:r w:rsidR="009A518B" w:rsidRPr="009A518B">
              <w:rPr>
                <w:color w:val="000000" w:themeColor="text1"/>
              </w:rPr>
              <w:t>04.03.2026 №135</w:t>
            </w:r>
          </w:p>
          <w:p w14:paraId="709C6917" w14:textId="77777777" w:rsidR="009A518B" w:rsidRDefault="00A91944" w:rsidP="00E06430">
            <w:pPr>
              <w:widowControl w:val="0"/>
              <w:autoSpaceDE w:val="0"/>
              <w:autoSpaceDN w:val="0"/>
              <w:spacing w:after="160"/>
              <w:contextualSpacing/>
              <w:jc w:val="both"/>
              <w:rPr>
                <w:lang w:eastAsia="zh-CN"/>
              </w:rPr>
            </w:pPr>
            <w:r w:rsidRPr="009660D4">
              <w:rPr>
                <w:b/>
                <w:color w:val="000000"/>
              </w:rPr>
              <w:t>Размер задатка</w:t>
            </w:r>
            <w:r w:rsidRPr="009660D4">
              <w:rPr>
                <w:color w:val="000000"/>
              </w:rPr>
              <w:t>:</w:t>
            </w:r>
            <w:r w:rsidR="0082098E" w:rsidRPr="009660D4">
              <w:rPr>
                <w:lang w:eastAsia="zh-CN"/>
              </w:rPr>
              <w:t xml:space="preserve"> </w:t>
            </w:r>
            <w:r w:rsidR="00F23611" w:rsidRPr="009660D4">
              <w:rPr>
                <w:lang w:eastAsia="zh-CN"/>
              </w:rPr>
              <w:t xml:space="preserve">– </w:t>
            </w:r>
            <w:r w:rsidR="009A518B" w:rsidRPr="009A518B">
              <w:rPr>
                <w:lang w:eastAsia="zh-CN"/>
              </w:rPr>
              <w:t xml:space="preserve">2771,93 рубль (Две тысячи семьсот семьдесят </w:t>
            </w:r>
            <w:proofErr w:type="gramStart"/>
            <w:r w:rsidR="009A518B" w:rsidRPr="009A518B">
              <w:rPr>
                <w:lang w:eastAsia="zh-CN"/>
              </w:rPr>
              <w:t>один  рубль</w:t>
            </w:r>
            <w:proofErr w:type="gramEnd"/>
            <w:r w:rsidR="009A518B" w:rsidRPr="009A518B">
              <w:rPr>
                <w:lang w:eastAsia="zh-CN"/>
              </w:rPr>
              <w:t xml:space="preserve"> 93 копейки).</w:t>
            </w:r>
          </w:p>
          <w:p w14:paraId="09E3169E" w14:textId="7AB990F4" w:rsidR="00A91944" w:rsidRPr="00741868" w:rsidRDefault="00A91944" w:rsidP="00E06430">
            <w:pPr>
              <w:widowControl w:val="0"/>
              <w:autoSpaceDE w:val="0"/>
              <w:autoSpaceDN w:val="0"/>
              <w:spacing w:after="160"/>
              <w:contextualSpacing/>
              <w:jc w:val="both"/>
              <w:rPr>
                <w:lang w:eastAsia="zh-CN"/>
              </w:rPr>
            </w:pPr>
            <w:r w:rsidRPr="009660D4">
              <w:rPr>
                <w:b/>
                <w:color w:val="000000"/>
              </w:rPr>
              <w:t>Шаг аукциона</w:t>
            </w:r>
            <w:r w:rsidRPr="009660D4">
              <w:rPr>
                <w:color w:val="000000"/>
              </w:rPr>
              <w:t>:</w:t>
            </w:r>
            <w:r w:rsidR="00F23611" w:rsidRPr="009660D4">
              <w:t xml:space="preserve"> </w:t>
            </w:r>
            <w:r w:rsidR="00331E0A" w:rsidRPr="009660D4">
              <w:t>-</w:t>
            </w:r>
            <w:r w:rsidR="00A47641" w:rsidRPr="009660D4">
              <w:rPr>
                <w:color w:val="000000"/>
              </w:rPr>
              <w:t xml:space="preserve"> </w:t>
            </w:r>
            <w:r w:rsidR="00290C71">
              <w:rPr>
                <w:color w:val="000000"/>
              </w:rPr>
              <w:t xml:space="preserve">103,95 рубля (Сто </w:t>
            </w:r>
            <w:proofErr w:type="gramStart"/>
            <w:r w:rsidR="00290C71">
              <w:rPr>
                <w:color w:val="000000"/>
              </w:rPr>
              <w:t>три  рубля</w:t>
            </w:r>
            <w:proofErr w:type="gramEnd"/>
            <w:r w:rsidR="009A518B" w:rsidRPr="009A518B">
              <w:rPr>
                <w:color w:val="000000"/>
              </w:rPr>
              <w:t xml:space="preserve"> 95 копеек).</w:t>
            </w:r>
          </w:p>
        </w:tc>
      </w:tr>
      <w:tr w:rsidR="007B19C2" w:rsidRPr="00C103B3" w14:paraId="15705780" w14:textId="77777777" w:rsidTr="007B19C2">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AC5D9" w14:textId="6090DE4F" w:rsidR="007B19C2" w:rsidRPr="007B19C2" w:rsidRDefault="007B19C2" w:rsidP="00C103B3">
            <w:pPr>
              <w:pStyle w:val="Textbody"/>
              <w:ind w:right="-70"/>
              <w:rPr>
                <w:color w:val="000000"/>
              </w:rPr>
            </w:pPr>
            <w:r>
              <w:rPr>
                <w:color w:val="000000"/>
              </w:rPr>
              <w:lastRenderedPageBreak/>
              <w:t>2.</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8E3DE" w14:textId="77777777" w:rsidR="007B19C2" w:rsidRPr="009660D4" w:rsidRDefault="007B19C2" w:rsidP="007B19C2">
            <w:pPr>
              <w:pStyle w:val="a6"/>
              <w:jc w:val="both"/>
              <w:rPr>
                <w:sz w:val="24"/>
                <w:szCs w:val="24"/>
              </w:rPr>
            </w:pPr>
            <w:r w:rsidRPr="009660D4">
              <w:rPr>
                <w:sz w:val="24"/>
                <w:szCs w:val="24"/>
              </w:rPr>
              <w:t>Предмет аукциона: право заключения договора аренды земельного участка, находящегося в государственной собственности до разграничения.</w:t>
            </w:r>
          </w:p>
          <w:p w14:paraId="0F2A6790" w14:textId="3CFF22D2" w:rsidR="007B19C2" w:rsidRPr="009660D4" w:rsidRDefault="007B19C2" w:rsidP="007B19C2">
            <w:pPr>
              <w:pStyle w:val="a6"/>
              <w:jc w:val="both"/>
              <w:rPr>
                <w:sz w:val="24"/>
                <w:szCs w:val="24"/>
              </w:rPr>
            </w:pPr>
            <w:r w:rsidRPr="009660D4">
              <w:rPr>
                <w:b/>
                <w:sz w:val="24"/>
                <w:szCs w:val="24"/>
              </w:rPr>
              <w:t>Местоположение земельного участка</w:t>
            </w:r>
            <w:r w:rsidRPr="009660D4">
              <w:rPr>
                <w:sz w:val="24"/>
                <w:szCs w:val="24"/>
              </w:rPr>
              <w:t xml:space="preserve">: </w:t>
            </w:r>
            <w:r w:rsidR="00FD6971" w:rsidRPr="00FD6971">
              <w:rPr>
                <w:sz w:val="24"/>
                <w:szCs w:val="24"/>
              </w:rPr>
              <w:t xml:space="preserve">Российская Федерация, Нижегородская область, городской округ город Арзамас, восточнее д. </w:t>
            </w:r>
            <w:proofErr w:type="spellStart"/>
            <w:r w:rsidR="00FD6971" w:rsidRPr="00FD6971">
              <w:rPr>
                <w:sz w:val="24"/>
                <w:szCs w:val="24"/>
              </w:rPr>
              <w:t>Лидовка</w:t>
            </w:r>
            <w:proofErr w:type="spellEnd"/>
            <w:r w:rsidRPr="009660D4">
              <w:rPr>
                <w:sz w:val="24"/>
                <w:szCs w:val="24"/>
              </w:rPr>
              <w:t xml:space="preserve">. Кадастровый </w:t>
            </w:r>
            <w:proofErr w:type="gramStart"/>
            <w:r w:rsidRPr="009660D4">
              <w:rPr>
                <w:sz w:val="24"/>
                <w:szCs w:val="24"/>
              </w:rPr>
              <w:t xml:space="preserve">номер:  </w:t>
            </w:r>
            <w:r w:rsidR="00FD6971" w:rsidRPr="00FD6971">
              <w:rPr>
                <w:sz w:val="24"/>
                <w:szCs w:val="24"/>
              </w:rPr>
              <w:t>52:41:0505001</w:t>
            </w:r>
            <w:proofErr w:type="gramEnd"/>
            <w:r w:rsidR="00FD6971" w:rsidRPr="00FD6971">
              <w:rPr>
                <w:sz w:val="24"/>
                <w:szCs w:val="24"/>
              </w:rPr>
              <w:t>:345</w:t>
            </w:r>
            <w:r w:rsidRPr="009660D4">
              <w:rPr>
                <w:sz w:val="24"/>
                <w:szCs w:val="24"/>
              </w:rPr>
              <w:t xml:space="preserve">. </w:t>
            </w:r>
            <w:r w:rsidRPr="009660D4">
              <w:rPr>
                <w:b/>
                <w:sz w:val="24"/>
                <w:szCs w:val="24"/>
              </w:rPr>
              <w:t>Площадь земельного участка</w:t>
            </w:r>
            <w:r w:rsidRPr="009660D4">
              <w:rPr>
                <w:sz w:val="24"/>
                <w:szCs w:val="24"/>
              </w:rPr>
              <w:t xml:space="preserve">: </w:t>
            </w:r>
            <w:r w:rsidR="00FD6971" w:rsidRPr="00FD6971">
              <w:rPr>
                <w:sz w:val="24"/>
                <w:szCs w:val="24"/>
              </w:rPr>
              <w:t>185407</w:t>
            </w:r>
            <w:r w:rsidRPr="009660D4">
              <w:rPr>
                <w:sz w:val="24"/>
                <w:szCs w:val="24"/>
              </w:rPr>
              <w:t xml:space="preserve"> </w:t>
            </w:r>
            <w:proofErr w:type="spellStart"/>
            <w:r w:rsidRPr="009660D4">
              <w:rPr>
                <w:sz w:val="24"/>
                <w:szCs w:val="24"/>
              </w:rPr>
              <w:t>кв.м</w:t>
            </w:r>
            <w:proofErr w:type="spellEnd"/>
            <w:r w:rsidRPr="009660D4">
              <w:rPr>
                <w:sz w:val="24"/>
                <w:szCs w:val="24"/>
              </w:rPr>
              <w:t xml:space="preserve">. вид разрешенного использования – сельскохозяйственное использование. Категория земель – земли сельскохозяйственного назначения. </w:t>
            </w:r>
          </w:p>
          <w:p w14:paraId="68D3B45A" w14:textId="77777777" w:rsidR="007B19C2" w:rsidRPr="009660D4" w:rsidRDefault="007B19C2" w:rsidP="007B19C2">
            <w:pPr>
              <w:pStyle w:val="a6"/>
              <w:jc w:val="both"/>
              <w:rPr>
                <w:sz w:val="24"/>
                <w:szCs w:val="24"/>
              </w:rPr>
            </w:pPr>
            <w:r w:rsidRPr="009660D4">
              <w:rPr>
                <w:b/>
                <w:sz w:val="24"/>
                <w:szCs w:val="24"/>
              </w:rPr>
              <w:t>Вид приобретаемого права</w:t>
            </w:r>
            <w:r w:rsidRPr="009660D4">
              <w:rPr>
                <w:sz w:val="24"/>
                <w:szCs w:val="24"/>
              </w:rPr>
              <w:t xml:space="preserve">: аренда сроком на 49 лет </w:t>
            </w:r>
          </w:p>
          <w:p w14:paraId="1CBAC25E" w14:textId="4A0746A8" w:rsidR="007B19C2" w:rsidRPr="007C50F7" w:rsidRDefault="007B19C2" w:rsidP="007B19C2">
            <w:pPr>
              <w:jc w:val="both"/>
              <w:rPr>
                <w:b/>
                <w:bCs/>
              </w:rPr>
            </w:pPr>
            <w:r w:rsidRPr="009660D4">
              <w:rPr>
                <w:b/>
              </w:rPr>
              <w:t xml:space="preserve">Реквизиты решения о проведении </w:t>
            </w:r>
            <w:r w:rsidRPr="007C50F7">
              <w:rPr>
                <w:b/>
              </w:rPr>
              <w:t>аукциона</w:t>
            </w:r>
            <w:r w:rsidRPr="007C50F7">
              <w:t xml:space="preserve">: постановление администрации городского округа город Арзамас Нижегородской области от </w:t>
            </w:r>
            <w:r w:rsidR="007C50F7" w:rsidRPr="007C50F7">
              <w:t xml:space="preserve">30.03.2026 № </w:t>
            </w:r>
            <w:proofErr w:type="gramStart"/>
            <w:r w:rsidR="007C50F7" w:rsidRPr="007C50F7">
              <w:t>1387</w:t>
            </w:r>
            <w:r w:rsidRPr="007C50F7">
              <w:t xml:space="preserve">  «</w:t>
            </w:r>
            <w:proofErr w:type="gramEnd"/>
            <w:r w:rsidRPr="007C50F7">
              <w:t xml:space="preserve">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 городской округ город Арзамас, </w:t>
            </w:r>
            <w:r w:rsidR="00FD6971" w:rsidRPr="007C50F7">
              <w:t xml:space="preserve">восточнее д. </w:t>
            </w:r>
            <w:proofErr w:type="spellStart"/>
            <w:r w:rsidR="00FD6971" w:rsidRPr="007C50F7">
              <w:t>Лидовка</w:t>
            </w:r>
            <w:proofErr w:type="spellEnd"/>
            <w:r w:rsidRPr="007C50F7">
              <w:t>, находящегося в государственной собственности до разграничения»</w:t>
            </w:r>
          </w:p>
          <w:p w14:paraId="1B72F784" w14:textId="77777777" w:rsidR="00FD6971" w:rsidRPr="00FD6971" w:rsidRDefault="007B19C2" w:rsidP="00FD6971">
            <w:pPr>
              <w:pStyle w:val="Standard"/>
              <w:jc w:val="both"/>
              <w:rPr>
                <w:color w:val="000000"/>
              </w:rPr>
            </w:pPr>
            <w:r w:rsidRPr="009660D4">
              <w:rPr>
                <w:b/>
                <w:color w:val="000000"/>
              </w:rPr>
              <w:t xml:space="preserve">Обременения земельного </w:t>
            </w:r>
            <w:proofErr w:type="gramStart"/>
            <w:r w:rsidRPr="009660D4">
              <w:rPr>
                <w:b/>
                <w:color w:val="000000"/>
              </w:rPr>
              <w:t>участка</w:t>
            </w:r>
            <w:r w:rsidRPr="009660D4">
              <w:rPr>
                <w:color w:val="000000"/>
              </w:rPr>
              <w:t xml:space="preserve">:  </w:t>
            </w:r>
            <w:r w:rsidR="00FD6971" w:rsidRPr="00FD6971">
              <w:rPr>
                <w:color w:val="000000"/>
              </w:rPr>
              <w:t>Особые</w:t>
            </w:r>
            <w:proofErr w:type="gramEnd"/>
            <w:r w:rsidR="00FD6971" w:rsidRPr="00FD6971">
              <w:rPr>
                <w:color w:val="000000"/>
              </w:rPr>
              <w:t xml:space="preserve"> отметки: Граница земельного участка состоит из 3 контуров. Учетные номера контуров и их площади: 1 – 101777,7 </w:t>
            </w:r>
            <w:proofErr w:type="spellStart"/>
            <w:r w:rsidR="00FD6971" w:rsidRPr="00FD6971">
              <w:rPr>
                <w:color w:val="000000"/>
              </w:rPr>
              <w:t>кв.м</w:t>
            </w:r>
            <w:proofErr w:type="spellEnd"/>
            <w:r w:rsidR="00FD6971" w:rsidRPr="00FD6971">
              <w:rPr>
                <w:color w:val="000000"/>
              </w:rPr>
              <w:t xml:space="preserve">., 2- 14992,28 </w:t>
            </w:r>
            <w:proofErr w:type="spellStart"/>
            <w:r w:rsidR="00FD6971" w:rsidRPr="00FD6971">
              <w:rPr>
                <w:color w:val="000000"/>
              </w:rPr>
              <w:t>кв.м</w:t>
            </w:r>
            <w:proofErr w:type="spellEnd"/>
            <w:r w:rsidR="00FD6971" w:rsidRPr="00FD6971">
              <w:rPr>
                <w:color w:val="000000"/>
              </w:rPr>
              <w:t xml:space="preserve">., 3- 68636,78 </w:t>
            </w:r>
            <w:proofErr w:type="spellStart"/>
            <w:r w:rsidR="00FD6971" w:rsidRPr="00FD6971">
              <w:rPr>
                <w:color w:val="000000"/>
              </w:rPr>
              <w:t>кв.м</w:t>
            </w:r>
            <w:proofErr w:type="spellEnd"/>
            <w:r w:rsidR="00FD6971" w:rsidRPr="00FD6971">
              <w:rPr>
                <w:color w:val="000000"/>
              </w:rPr>
              <w:t xml:space="preserve">..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07.11.2025; реквизиты документа-основания: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с 07.11.2025; реквизиты документа основания: решение « О согласовании границ охранных зон объекта </w:t>
            </w:r>
            <w:proofErr w:type="spellStart"/>
            <w:r w:rsidR="00FD6971" w:rsidRPr="00FD6971">
              <w:rPr>
                <w:color w:val="000000"/>
              </w:rPr>
              <w:t>электросевого</w:t>
            </w:r>
            <w:proofErr w:type="spellEnd"/>
            <w:r w:rsidR="00FD6971" w:rsidRPr="00FD6971">
              <w:rPr>
                <w:color w:val="000000"/>
              </w:rPr>
              <w:t xml:space="preserve"> хозяйства» от 12.05.2023 №311-2023-436 выдан: Волжско-Окское управление Федеральной службы по экологическому, техническому и атомному надзору;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Российской Федерации. Содержание ограничения в использовании или ограничения права на объект недвижимости или обременения объекта недвижимости: учетный номер части 52:41:0505001:345/1 , площадь -708 </w:t>
            </w:r>
            <w:proofErr w:type="spellStart"/>
            <w:r w:rsidR="00FD6971" w:rsidRPr="00FD6971">
              <w:rPr>
                <w:color w:val="000000"/>
              </w:rPr>
              <w:t>кв.м</w:t>
            </w:r>
            <w:proofErr w:type="spellEnd"/>
            <w:r w:rsidR="00FD6971" w:rsidRPr="00FD6971">
              <w:rPr>
                <w:color w:val="000000"/>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РФ «О порядке установления охранных зон объектов </w:t>
            </w:r>
            <w:proofErr w:type="spellStart"/>
            <w:r w:rsidR="00FD6971" w:rsidRPr="00FD6971">
              <w:rPr>
                <w:color w:val="000000"/>
              </w:rPr>
              <w:t>электросевого</w:t>
            </w:r>
            <w:proofErr w:type="spellEnd"/>
            <w:r w:rsidR="00FD6971" w:rsidRPr="00FD6971">
              <w:rPr>
                <w:color w:val="000000"/>
              </w:rPr>
              <w:t xml:space="preserve"> хозяйства и особых условий использования земельных участков, расположенных в границах таких зон» от 24.02.2009 №160 выдан: Правительство Российской Федерации; Содержание ограничения (обременения): Ограничения, установленные Правилами охраны электрических сетей напряжением свыше 1000 вольт, утвержденными Постановлением Совета Министров СССР от 26.03.1984 года №255;  Реестровый номер границы: 52:41-6.227; Вид объекта реестра границ: Зона с особыми условиями использования территории; Вид зоны по документу: Охранная зона </w:t>
            </w:r>
            <w:r w:rsidR="00FD6971" w:rsidRPr="00FD6971">
              <w:rPr>
                <w:color w:val="000000"/>
              </w:rPr>
              <w:lastRenderedPageBreak/>
              <w:t xml:space="preserve">объекта электросетевого хозяйства – воздушной линии электропередачи ВЛ-110 </w:t>
            </w:r>
            <w:proofErr w:type="spellStart"/>
            <w:r w:rsidR="00FD6971" w:rsidRPr="00FD6971">
              <w:rPr>
                <w:color w:val="000000"/>
              </w:rPr>
              <w:t>кВ</w:t>
            </w:r>
            <w:proofErr w:type="spellEnd"/>
            <w:r w:rsidR="00FD6971" w:rsidRPr="00FD6971">
              <w:rPr>
                <w:color w:val="000000"/>
              </w:rPr>
              <w:t xml:space="preserve"> Орбита-</w:t>
            </w:r>
            <w:proofErr w:type="spellStart"/>
            <w:r w:rsidR="00FD6971" w:rsidRPr="00FD6971">
              <w:rPr>
                <w:color w:val="000000"/>
              </w:rPr>
              <w:t>Балахониха</w:t>
            </w:r>
            <w:proofErr w:type="spellEnd"/>
            <w:r w:rsidR="00FD6971" w:rsidRPr="00FD6971">
              <w:rPr>
                <w:color w:val="000000"/>
              </w:rPr>
              <w:t xml:space="preserve">/ВЛ-110кВ Арзамас-Орбита (2-х цепной участок от опоры №23/97 до опоры №42/78); Вл-110 </w:t>
            </w:r>
            <w:proofErr w:type="spellStart"/>
            <w:r w:rsidR="00FD6971" w:rsidRPr="00FD6971">
              <w:rPr>
                <w:color w:val="000000"/>
              </w:rPr>
              <w:t>кВ</w:t>
            </w:r>
            <w:proofErr w:type="spellEnd"/>
            <w:r w:rsidR="00FD6971" w:rsidRPr="00FD6971">
              <w:rPr>
                <w:color w:val="000000"/>
              </w:rPr>
              <w:t xml:space="preserve"> Орбита-</w:t>
            </w:r>
            <w:proofErr w:type="spellStart"/>
            <w:r w:rsidR="00FD6971" w:rsidRPr="00FD6971">
              <w:rPr>
                <w:color w:val="000000"/>
              </w:rPr>
              <w:t>Балахониха</w:t>
            </w:r>
            <w:proofErr w:type="spellEnd"/>
            <w:r w:rsidR="00FD6971" w:rsidRPr="00FD6971">
              <w:rPr>
                <w:color w:val="000000"/>
              </w:rPr>
              <w:t xml:space="preserve"> (от опоры №43 до опоры №151); тип зоны охранная зона инженерных коммуникаций; Учетный номер части: 52:41:0505001:345/2; площадь – 3413 </w:t>
            </w:r>
            <w:proofErr w:type="spellStart"/>
            <w:r w:rsidR="00FD6971" w:rsidRPr="00FD6971">
              <w:rPr>
                <w:color w:val="000000"/>
              </w:rPr>
              <w:t>кв.м</w:t>
            </w:r>
            <w:proofErr w:type="spellEnd"/>
            <w:r w:rsidR="00FD6971" w:rsidRPr="00FD6971">
              <w:rPr>
                <w:color w:val="000000"/>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 основания: решение «о согласовании границ охранных зон объекта электросетевого хозяйства» от 12.05.2023 №311-2023-436 выдан:  Волжско-Окское управление Федеральной службы по экологическому, технологическому и атомному надзору;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Российской Федерации; Содержание ограничения (обременения): Ограничения установлены согласно пунктам 8-10 части 3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№160; Реестровый номер границы: 52:41-6.116; Вид объекта реестра границ: Зона с особыми условиями использования территории; Вид зоны по документу: Воздушная линия электропередачи – 10кВ Л-1004 ПС «Чернуха» до СП-2 с. </w:t>
            </w:r>
            <w:proofErr w:type="spellStart"/>
            <w:r w:rsidR="00FD6971" w:rsidRPr="00FD6971">
              <w:rPr>
                <w:color w:val="000000"/>
              </w:rPr>
              <w:t>Котиха</w:t>
            </w:r>
            <w:proofErr w:type="spellEnd"/>
            <w:r w:rsidR="00FD6971" w:rsidRPr="00FD6971">
              <w:rPr>
                <w:color w:val="000000"/>
              </w:rPr>
              <w:t xml:space="preserve"> </w:t>
            </w:r>
            <w:proofErr w:type="spellStart"/>
            <w:r w:rsidR="00FD6971" w:rsidRPr="00FD6971">
              <w:rPr>
                <w:color w:val="000000"/>
              </w:rPr>
              <w:t>Арзамасского</w:t>
            </w:r>
            <w:proofErr w:type="spellEnd"/>
            <w:r w:rsidR="00FD6971" w:rsidRPr="00FD6971">
              <w:rPr>
                <w:color w:val="000000"/>
              </w:rPr>
              <w:t xml:space="preserve"> района Нижегородской области; Тип зоны:  Охранная зона инженерных коммуникаций.</w:t>
            </w:r>
          </w:p>
          <w:p w14:paraId="1D1BF115" w14:textId="77777777" w:rsidR="007B19C2" w:rsidRPr="009660D4" w:rsidRDefault="007B19C2" w:rsidP="007B19C2">
            <w:pPr>
              <w:pStyle w:val="Standard"/>
              <w:jc w:val="both"/>
            </w:pPr>
            <w:r w:rsidRPr="009660D4">
              <w:rPr>
                <w:b/>
                <w:color w:val="000000"/>
                <w:lang w:eastAsia="zh-CN"/>
              </w:rPr>
              <w:t>Сведения о правах на земельный участок:</w:t>
            </w:r>
            <w:r w:rsidRPr="009660D4">
              <w:rPr>
                <w:color w:val="000000"/>
                <w:lang w:eastAsia="zh-CN"/>
              </w:rPr>
              <w:t xml:space="preserve"> государственная собственность до разграничения.</w:t>
            </w:r>
          </w:p>
          <w:p w14:paraId="18BDDD34" w14:textId="77777777" w:rsidR="00AC4940" w:rsidRDefault="007B19C2" w:rsidP="00AC4940">
            <w:pPr>
              <w:widowControl w:val="0"/>
              <w:autoSpaceDE w:val="0"/>
              <w:autoSpaceDN w:val="0"/>
              <w:spacing w:after="160"/>
              <w:contextualSpacing/>
              <w:jc w:val="both"/>
              <w:rPr>
                <w:color w:val="000000" w:themeColor="text1"/>
              </w:rPr>
            </w:pPr>
            <w:r w:rsidRPr="00AC4940">
              <w:rPr>
                <w:b/>
                <w:color w:val="000000"/>
              </w:rPr>
              <w:t>Начальная цена предмета аукциона</w:t>
            </w:r>
            <w:r w:rsidRPr="00AC4940">
              <w:rPr>
                <w:color w:val="000000"/>
              </w:rPr>
              <w:t xml:space="preserve">: </w:t>
            </w:r>
            <w:proofErr w:type="gramStart"/>
            <w:r w:rsidRPr="00AC4940">
              <w:t xml:space="preserve">–  </w:t>
            </w:r>
            <w:r w:rsidR="00FD6971" w:rsidRPr="00AC4940">
              <w:t>22805</w:t>
            </w:r>
            <w:proofErr w:type="gramEnd"/>
            <w:r w:rsidR="00FD6971" w:rsidRPr="00AC4940">
              <w:t>,06 рублей (Двадцать две тысячи восемьсот пять рублей 06 копеек)</w:t>
            </w:r>
            <w:r w:rsidRPr="00AC4940">
              <w:t xml:space="preserve">, НДС  не облагается. Начальная цена предмета аукциона в размере ежегодной арендной платы, </w:t>
            </w:r>
            <w:r w:rsidRPr="00AC4940">
              <w:rPr>
                <w:color w:val="000000"/>
              </w:rPr>
              <w:t xml:space="preserve">на основании </w:t>
            </w:r>
            <w:proofErr w:type="gramStart"/>
            <w:r w:rsidRPr="00AC4940">
              <w:rPr>
                <w:color w:val="000000"/>
              </w:rPr>
              <w:t>отчета  об</w:t>
            </w:r>
            <w:proofErr w:type="gramEnd"/>
            <w:r w:rsidRPr="00AC4940">
              <w:rPr>
                <w:color w:val="000000"/>
              </w:rPr>
              <w:t xml:space="preserve"> оценке   о</w:t>
            </w:r>
            <w:r w:rsidRPr="00AC4940">
              <w:rPr>
                <w:color w:val="943634"/>
              </w:rPr>
              <w:t xml:space="preserve">т </w:t>
            </w:r>
            <w:r w:rsidR="00FD6971" w:rsidRPr="00AC4940">
              <w:rPr>
                <w:color w:val="000000" w:themeColor="text1"/>
              </w:rPr>
              <w:t>16.12.2025 №513</w:t>
            </w:r>
          </w:p>
          <w:p w14:paraId="78AA30BF" w14:textId="77777777" w:rsidR="00AC4940" w:rsidRDefault="007B19C2" w:rsidP="00AC4940">
            <w:pPr>
              <w:widowControl w:val="0"/>
              <w:autoSpaceDE w:val="0"/>
              <w:autoSpaceDN w:val="0"/>
              <w:spacing w:after="160"/>
              <w:contextualSpacing/>
              <w:jc w:val="both"/>
              <w:rPr>
                <w:lang w:eastAsia="zh-CN"/>
              </w:rPr>
            </w:pPr>
            <w:r w:rsidRPr="00AC4940">
              <w:rPr>
                <w:b/>
                <w:color w:val="000000"/>
              </w:rPr>
              <w:t>Размер задатка</w:t>
            </w:r>
            <w:r w:rsidRPr="00AC4940">
              <w:rPr>
                <w:color w:val="000000"/>
              </w:rPr>
              <w:t>:</w:t>
            </w:r>
            <w:r w:rsidRPr="00AC4940">
              <w:rPr>
                <w:lang w:eastAsia="zh-CN"/>
              </w:rPr>
              <w:t xml:space="preserve"> – </w:t>
            </w:r>
            <w:r w:rsidR="00AC4940" w:rsidRPr="00AC4940">
              <w:rPr>
                <w:lang w:eastAsia="zh-CN"/>
              </w:rPr>
              <w:t xml:space="preserve">18244,04 рубля (Восемнадцать тысяч двести сорок четыре рубля 04 копейки). </w:t>
            </w:r>
          </w:p>
          <w:p w14:paraId="5394FB0F" w14:textId="341D19EE" w:rsidR="007B19C2" w:rsidRPr="00AC4940" w:rsidRDefault="007B19C2" w:rsidP="00AC4940">
            <w:pPr>
              <w:widowControl w:val="0"/>
              <w:autoSpaceDE w:val="0"/>
              <w:autoSpaceDN w:val="0"/>
              <w:spacing w:after="160"/>
              <w:contextualSpacing/>
              <w:jc w:val="both"/>
              <w:rPr>
                <w:color w:val="000000" w:themeColor="text1"/>
              </w:rPr>
            </w:pPr>
            <w:r w:rsidRPr="00AC4940">
              <w:rPr>
                <w:b/>
                <w:color w:val="000000"/>
              </w:rPr>
              <w:t>Шаг аукциона</w:t>
            </w:r>
            <w:r w:rsidRPr="00AC4940">
              <w:rPr>
                <w:color w:val="000000"/>
              </w:rPr>
              <w:t>:</w:t>
            </w:r>
            <w:r w:rsidRPr="00AC4940">
              <w:t xml:space="preserve"> -</w:t>
            </w:r>
            <w:r w:rsidRPr="00AC4940">
              <w:rPr>
                <w:color w:val="000000"/>
              </w:rPr>
              <w:t xml:space="preserve"> </w:t>
            </w:r>
            <w:r w:rsidR="00AC4940" w:rsidRPr="00AC4940">
              <w:rPr>
                <w:color w:val="000000"/>
              </w:rPr>
              <w:t>684,15 рубля (Шестьсот восемьдесят четыре рубля 15 копеек).</w:t>
            </w:r>
          </w:p>
        </w:tc>
      </w:tr>
    </w:tbl>
    <w:p w14:paraId="30CB1916" w14:textId="77777777" w:rsidR="00A91944" w:rsidRDefault="00A91944" w:rsidP="00C103B3">
      <w:pPr>
        <w:pStyle w:val="Standard"/>
        <w:jc w:val="both"/>
        <w:rPr>
          <w:sz w:val="20"/>
          <w:szCs w:val="20"/>
        </w:rPr>
      </w:pPr>
    </w:p>
    <w:p w14:paraId="1A2AF81C" w14:textId="77777777" w:rsidR="00F27D85" w:rsidRDefault="00E847D6" w:rsidP="00FC2A35">
      <w:pPr>
        <w:pStyle w:val="Standard"/>
        <w:jc w:val="both"/>
        <w:rPr>
          <w:color w:val="000000" w:themeColor="text1"/>
        </w:rPr>
      </w:pPr>
      <w:r w:rsidRPr="00770D27">
        <w:rPr>
          <w:color w:val="000000" w:themeColor="text1"/>
        </w:rPr>
        <w:t xml:space="preserve">        </w:t>
      </w:r>
    </w:p>
    <w:p w14:paraId="41CD7BF0" w14:textId="6A1E1704" w:rsidR="00F27D85" w:rsidRDefault="00F27D85" w:rsidP="00FC2A35">
      <w:pPr>
        <w:pStyle w:val="Standard"/>
        <w:jc w:val="both"/>
        <w:rPr>
          <w:color w:val="000000" w:themeColor="text1"/>
        </w:rPr>
      </w:pPr>
      <w:r>
        <w:rPr>
          <w:color w:val="000000" w:themeColor="text1"/>
        </w:rPr>
        <w:t xml:space="preserve">  </w:t>
      </w:r>
      <w:r w:rsidR="00752845">
        <w:rPr>
          <w:color w:val="000000" w:themeColor="text1"/>
        </w:rPr>
        <w:t xml:space="preserve">          </w:t>
      </w:r>
      <w:r>
        <w:rPr>
          <w:color w:val="000000" w:themeColor="text1"/>
        </w:rPr>
        <w:t xml:space="preserve">Аукцион </w:t>
      </w:r>
      <w:r w:rsidR="001D2AE3">
        <w:rPr>
          <w:color w:val="000000" w:themeColor="text1"/>
        </w:rPr>
        <w:t>29.01.2026 (извещение №21000000160000000303)</w:t>
      </w:r>
      <w:r w:rsidR="00290C71" w:rsidRPr="00290C71">
        <w:t xml:space="preserve"> </w:t>
      </w:r>
      <w:r w:rsidR="00290C71" w:rsidRPr="00290C71">
        <w:rPr>
          <w:color w:val="000000" w:themeColor="text1"/>
        </w:rPr>
        <w:t>по лоту №1</w:t>
      </w:r>
      <w:r w:rsidR="001D2AE3">
        <w:rPr>
          <w:color w:val="000000" w:themeColor="text1"/>
        </w:rPr>
        <w:t xml:space="preserve"> не состоялся, не поступило ни одного предложения о цене предмета аукциона, которое предусматривало бы более высокую цену предмета аукциона. </w:t>
      </w:r>
      <w:r w:rsidR="007C50F7">
        <w:rPr>
          <w:color w:val="000000" w:themeColor="text1"/>
        </w:rPr>
        <w:t xml:space="preserve"> Аукцион по лоту №2 объявлен впервые</w:t>
      </w:r>
      <w:r>
        <w:rPr>
          <w:color w:val="000000" w:themeColor="text1"/>
        </w:rPr>
        <w:t>.</w:t>
      </w:r>
    </w:p>
    <w:p w14:paraId="7A8E204E" w14:textId="22CF4619" w:rsidR="00A91944" w:rsidRPr="00770D27" w:rsidRDefault="00752845" w:rsidP="00FC2A35">
      <w:pPr>
        <w:pStyle w:val="Standard"/>
        <w:jc w:val="both"/>
        <w:rPr>
          <w:color w:val="000000" w:themeColor="text1"/>
        </w:rPr>
      </w:pPr>
      <w:r>
        <w:rPr>
          <w:color w:val="000000" w:themeColor="text1"/>
        </w:rPr>
        <w:t xml:space="preserve">          </w:t>
      </w:r>
      <w:r w:rsidR="00E847D6" w:rsidRPr="00770D27">
        <w:rPr>
          <w:color w:val="000000" w:themeColor="text1"/>
        </w:rPr>
        <w:t xml:space="preserve">  </w:t>
      </w:r>
      <w:r w:rsidR="00DC09BD" w:rsidRPr="00770D27">
        <w:rPr>
          <w:color w:val="000000" w:themeColor="text1"/>
        </w:rPr>
        <w:t>Сведения о максимально и (или) минимально допустимых параметрах разрешенного строительства объекта капитального строительства,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w:t>
      </w:r>
      <w:r w:rsidR="00D5080E" w:rsidRPr="00770D27">
        <w:rPr>
          <w:color w:val="000000" w:themeColor="text1"/>
        </w:rPr>
        <w:t>роительство здания, сооружения):</w:t>
      </w:r>
    </w:p>
    <w:p w14:paraId="7822E74A" w14:textId="1104023C" w:rsidR="002322FE" w:rsidRPr="005614B4" w:rsidRDefault="002322FE" w:rsidP="002322FE">
      <w:pPr>
        <w:pStyle w:val="Standard"/>
        <w:jc w:val="both"/>
        <w:rPr>
          <w:color w:val="000000" w:themeColor="text1"/>
        </w:rPr>
      </w:pPr>
      <w:r>
        <w:rPr>
          <w:color w:val="FF0000"/>
        </w:rPr>
        <w:t xml:space="preserve"> </w:t>
      </w:r>
      <w:r w:rsidRPr="00A20990">
        <w:rPr>
          <w:color w:val="FF0000"/>
        </w:rPr>
        <w:t xml:space="preserve">    </w:t>
      </w:r>
      <w:r>
        <w:rPr>
          <w:color w:val="FF0000"/>
        </w:rPr>
        <w:t xml:space="preserve">    </w:t>
      </w:r>
      <w:r w:rsidRPr="00A20990">
        <w:rPr>
          <w:color w:val="FF0000"/>
        </w:rPr>
        <w:t xml:space="preserve">  </w:t>
      </w:r>
      <w:r w:rsidRPr="008D2724">
        <w:rPr>
          <w:color w:val="000000" w:themeColor="text1"/>
        </w:rPr>
        <w:t>Техническая возможность подключения объектов к сетям инженерно-технического обеспече</w:t>
      </w:r>
      <w:r w:rsidR="00752845">
        <w:rPr>
          <w:color w:val="000000" w:themeColor="text1"/>
        </w:rPr>
        <w:t xml:space="preserve">ния </w:t>
      </w:r>
      <w:r w:rsidRPr="008D2724">
        <w:rPr>
          <w:color w:val="000000" w:themeColor="text1"/>
        </w:rPr>
        <w:t xml:space="preserve">земельного участка, расположенного по адресу: </w:t>
      </w:r>
      <w:r w:rsidR="00C76663" w:rsidRPr="00C76663">
        <w:t>Российская Федерация, Нижегородская область, городской округ город Арзам</w:t>
      </w:r>
      <w:r w:rsidR="00752845">
        <w:t xml:space="preserve">ас, с </w:t>
      </w:r>
      <w:proofErr w:type="spellStart"/>
      <w:r w:rsidR="00752845">
        <w:t>Водоватово</w:t>
      </w:r>
      <w:proofErr w:type="spellEnd"/>
      <w:r w:rsidR="00752845">
        <w:t>,</w:t>
      </w:r>
      <w:r w:rsidRPr="003D3DCA">
        <w:t xml:space="preserve"> с када</w:t>
      </w:r>
      <w:r>
        <w:t xml:space="preserve">стровым номером </w:t>
      </w:r>
      <w:r w:rsidR="00752845" w:rsidRPr="00752845">
        <w:t>52:41:1108001:1987</w:t>
      </w:r>
      <w:r w:rsidR="00752845">
        <w:t xml:space="preserve"> к сети электросвязи ПАО «Ростелеком» может быть произведено в точке подключения: Нижегородская область, </w:t>
      </w:r>
      <w:proofErr w:type="spellStart"/>
      <w:r w:rsidR="00752845">
        <w:t>Арзамасский</w:t>
      </w:r>
      <w:proofErr w:type="spellEnd"/>
      <w:r w:rsidR="00752845">
        <w:t xml:space="preserve"> район, с. </w:t>
      </w:r>
      <w:proofErr w:type="spellStart"/>
      <w:r w:rsidR="00752845">
        <w:t>Водоватово</w:t>
      </w:r>
      <w:proofErr w:type="spellEnd"/>
      <w:r w:rsidR="00752845">
        <w:t>, пл. Кирова, 28</w:t>
      </w:r>
      <w:r>
        <w:rPr>
          <w:color w:val="000000" w:themeColor="text1"/>
        </w:rPr>
        <w:t xml:space="preserve">.  </w:t>
      </w:r>
    </w:p>
    <w:p w14:paraId="6E0FF74B" w14:textId="1F65EFB6" w:rsidR="002322FE" w:rsidRPr="00E3228A" w:rsidRDefault="002322FE" w:rsidP="002322FE">
      <w:pPr>
        <w:pStyle w:val="Standard"/>
        <w:jc w:val="both"/>
      </w:pPr>
      <w:r w:rsidRPr="003D3DCA">
        <w:t xml:space="preserve">           </w:t>
      </w:r>
      <w:r w:rsidRPr="00E3228A">
        <w:t>Техни</w:t>
      </w:r>
      <w:r w:rsidR="00E3228A" w:rsidRPr="00E3228A">
        <w:t>ческая возможность присоединения</w:t>
      </w:r>
      <w:r w:rsidR="0011026E">
        <w:t xml:space="preserve"> сельскохозяйственного объекта на земельном участке с кадастровым номером 52:41:1108001:1987, </w:t>
      </w:r>
      <w:r w:rsidR="0011026E" w:rsidRPr="0011026E">
        <w:t>по адресу: Российская Федерация,</w:t>
      </w:r>
      <w:r w:rsidR="0011026E">
        <w:t xml:space="preserve"> </w:t>
      </w:r>
      <w:proofErr w:type="spellStart"/>
      <w:r w:rsidR="0011026E">
        <w:t>г.о.г</w:t>
      </w:r>
      <w:proofErr w:type="spellEnd"/>
      <w:r w:rsidR="0011026E">
        <w:t xml:space="preserve">. Арзамас, южнее с. </w:t>
      </w:r>
      <w:proofErr w:type="spellStart"/>
      <w:r w:rsidR="0011026E">
        <w:t>Водоватово</w:t>
      </w:r>
      <w:proofErr w:type="spellEnd"/>
      <w:r w:rsidR="0011026E">
        <w:t xml:space="preserve">, к централизованной системе холодного водоснабжения с. </w:t>
      </w:r>
      <w:proofErr w:type="spellStart"/>
      <w:r w:rsidR="0011026E">
        <w:t>Водоватово</w:t>
      </w:r>
      <w:proofErr w:type="spellEnd"/>
      <w:r w:rsidR="0011026E">
        <w:t xml:space="preserve">, </w:t>
      </w:r>
      <w:proofErr w:type="spellStart"/>
      <w:r w:rsidR="0011026E">
        <w:t>г.о.г</w:t>
      </w:r>
      <w:proofErr w:type="spellEnd"/>
      <w:r w:rsidR="0011026E">
        <w:t xml:space="preserve">. Арзамас существует. Максимальная нагрузка в возможных точках </w:t>
      </w:r>
      <w:r w:rsidR="0011026E">
        <w:lastRenderedPageBreak/>
        <w:t>подключения (технологического присоединения) составляет 2 м3/</w:t>
      </w:r>
      <w:proofErr w:type="spellStart"/>
      <w:r w:rsidR="0011026E">
        <w:t>сут</w:t>
      </w:r>
      <w:proofErr w:type="spellEnd"/>
      <w:r w:rsidR="0011026E">
        <w:t xml:space="preserve">. Централизованная система водоотведения в с. </w:t>
      </w:r>
      <w:proofErr w:type="spellStart"/>
      <w:r w:rsidR="0011026E">
        <w:t>Водоватово</w:t>
      </w:r>
      <w:proofErr w:type="spellEnd"/>
      <w:r w:rsidR="0011026E">
        <w:t xml:space="preserve"> отсутствует.</w:t>
      </w:r>
      <w:r w:rsidR="00752845">
        <w:t xml:space="preserve"> </w:t>
      </w:r>
    </w:p>
    <w:p w14:paraId="758EEA5C" w14:textId="4205B5D2" w:rsidR="002322FE" w:rsidRPr="003D3DCA" w:rsidRDefault="002322FE" w:rsidP="002322FE">
      <w:pPr>
        <w:pStyle w:val="Standard"/>
        <w:jc w:val="both"/>
      </w:pPr>
      <w:r w:rsidRPr="003D3DCA">
        <w:t xml:space="preserve">          </w:t>
      </w:r>
      <w:r w:rsidR="00770D27">
        <w:t>Нет</w:t>
      </w:r>
      <w:r w:rsidRPr="003D3DCA">
        <w:t xml:space="preserve"> </w:t>
      </w:r>
      <w:r w:rsidR="00770D27">
        <w:t>технической возможности</w:t>
      </w:r>
      <w:r w:rsidRPr="003D3DCA">
        <w:t xml:space="preserve"> подключения земельного участка</w:t>
      </w:r>
      <w:r w:rsidR="00F46A85" w:rsidRPr="00F46A85">
        <w:t xml:space="preserve"> </w:t>
      </w:r>
      <w:r w:rsidR="00F46A85">
        <w:t xml:space="preserve">по адресу: </w:t>
      </w:r>
      <w:r w:rsidR="00752845" w:rsidRPr="00752845">
        <w:t xml:space="preserve">Российская Федерация, Нижегородская область, городской округ город Арзамас, с </w:t>
      </w:r>
      <w:proofErr w:type="spellStart"/>
      <w:r w:rsidR="00752845" w:rsidRPr="00752845">
        <w:t>Водоватово</w:t>
      </w:r>
      <w:proofErr w:type="spellEnd"/>
      <w:r w:rsidR="00752845" w:rsidRPr="00752845">
        <w:t>, с кадастровым номером 52:41:1108001:</w:t>
      </w:r>
      <w:proofErr w:type="gramStart"/>
      <w:r w:rsidR="00752845" w:rsidRPr="00752845">
        <w:t xml:space="preserve">1987  </w:t>
      </w:r>
      <w:r w:rsidR="00770D27" w:rsidRPr="00770D27">
        <w:t>к</w:t>
      </w:r>
      <w:proofErr w:type="gramEnd"/>
      <w:r w:rsidR="00770D27" w:rsidRPr="00770D27">
        <w:t xml:space="preserve"> сетям теплоснабжения</w:t>
      </w:r>
      <w:r w:rsidR="00F27D85">
        <w:t>,</w:t>
      </w:r>
      <w:r w:rsidR="00770D27" w:rsidRPr="00770D27">
        <w:t xml:space="preserve"> </w:t>
      </w:r>
      <w:r w:rsidR="00752845">
        <w:t>так как ближайший источник тепла находится на значительном расстоянии (около 1 км) от вышеуказанного объекта.</w:t>
      </w:r>
    </w:p>
    <w:p w14:paraId="06C1BDD7" w14:textId="3BEEFFF3" w:rsidR="002322FE" w:rsidRDefault="002322FE" w:rsidP="002322FE">
      <w:pPr>
        <w:pStyle w:val="Standard"/>
        <w:jc w:val="both"/>
      </w:pPr>
      <w:r w:rsidRPr="003D3DCA">
        <w:t xml:space="preserve">          Техническая возможность подключения к сети газораспределения планируемого к строительству объекта капитального</w:t>
      </w:r>
      <w:r>
        <w:t xml:space="preserve"> строительства по адресу:</w:t>
      </w:r>
      <w:r w:rsidR="00D5080E" w:rsidRPr="00D5080E">
        <w:t xml:space="preserve"> </w:t>
      </w:r>
      <w:r w:rsidR="00E1520E" w:rsidRPr="00E1520E">
        <w:t xml:space="preserve">Российская Федерация, Нижегородская область, городской округ город Арзамас, с </w:t>
      </w:r>
      <w:proofErr w:type="spellStart"/>
      <w:r w:rsidR="00E1520E" w:rsidRPr="00E1520E">
        <w:t>Водоватово</w:t>
      </w:r>
      <w:proofErr w:type="spellEnd"/>
      <w:r w:rsidR="00E1520E" w:rsidRPr="00E1520E">
        <w:t>, с кадастровым номером 52:41:1108001:1987</w:t>
      </w:r>
      <w:r w:rsidR="00770D27" w:rsidRPr="00770D27">
        <w:t xml:space="preserve"> </w:t>
      </w:r>
      <w:r w:rsidR="00D5080E">
        <w:t xml:space="preserve"> </w:t>
      </w:r>
      <w:r w:rsidR="00D5080E" w:rsidRPr="003D3DCA">
        <w:t xml:space="preserve">  </w:t>
      </w:r>
      <w:r>
        <w:t xml:space="preserve"> с план</w:t>
      </w:r>
      <w:r w:rsidR="00ED0084">
        <w:t>и</w:t>
      </w:r>
      <w:r w:rsidR="00E1520E">
        <w:t>руемым расходом газа не более 5</w:t>
      </w:r>
      <w:r>
        <w:t xml:space="preserve">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6AE0D108" w14:textId="5364829C" w:rsidR="00CF193F" w:rsidRPr="00D5080E" w:rsidRDefault="002322FE" w:rsidP="00FC2A35">
      <w:pPr>
        <w:pStyle w:val="Standard"/>
        <w:jc w:val="both"/>
      </w:pPr>
      <w:r>
        <w:t xml:space="preserve">         Плата за подключение устанавливается специализированными организациями.</w:t>
      </w:r>
    </w:p>
    <w:p w14:paraId="5B43A67F" w14:textId="0F87C846" w:rsidR="00CF1D5A" w:rsidRDefault="00367921" w:rsidP="00C103B3">
      <w:pPr>
        <w:pStyle w:val="Standard"/>
        <w:jc w:val="both"/>
      </w:pPr>
      <w:r w:rsidRPr="006F6B28">
        <w:rPr>
          <w:color w:val="000000" w:themeColor="text1"/>
        </w:rPr>
        <w:t xml:space="preserve">         Земельный участок </w:t>
      </w:r>
      <w:r w:rsidR="0011026E">
        <w:rPr>
          <w:color w:val="000000" w:themeColor="text1"/>
        </w:rPr>
        <w:t xml:space="preserve">по адресу: </w:t>
      </w:r>
      <w:r w:rsidR="00E1520E" w:rsidRPr="00E1520E">
        <w:rPr>
          <w:color w:val="000000" w:themeColor="text1"/>
        </w:rPr>
        <w:t xml:space="preserve">Российская Федерация, Нижегородская область, городской округ город Арзамас, с </w:t>
      </w:r>
      <w:proofErr w:type="spellStart"/>
      <w:r w:rsidR="00E1520E" w:rsidRPr="00E1520E">
        <w:rPr>
          <w:color w:val="000000" w:themeColor="text1"/>
        </w:rPr>
        <w:t>Водоватово</w:t>
      </w:r>
      <w:proofErr w:type="spellEnd"/>
      <w:r w:rsidR="00E1520E" w:rsidRPr="00E1520E">
        <w:rPr>
          <w:color w:val="000000" w:themeColor="text1"/>
        </w:rPr>
        <w:t>, с кадастровым номером 52:41:1108001:1987</w:t>
      </w:r>
      <w:r w:rsidR="006F6B28" w:rsidRPr="006F6B28">
        <w:t xml:space="preserve"> </w:t>
      </w:r>
      <w:r w:rsidR="00CF1D5A">
        <w:t>– располо</w:t>
      </w:r>
      <w:r w:rsidR="00C90DD6">
        <w:t>жен в территориальной зоне П1 – производственная зона.</w:t>
      </w:r>
      <w:r w:rsidR="00111181">
        <w:t xml:space="preserve"> </w:t>
      </w:r>
      <w:r w:rsidR="00C90DD6">
        <w:t xml:space="preserve">Градостроительный регламент земельного участка установлен в составе Правил землепользования и застройки сельского поселения </w:t>
      </w:r>
      <w:proofErr w:type="spellStart"/>
      <w:r w:rsidR="00C90DD6">
        <w:t>Большетумановский</w:t>
      </w:r>
      <w:proofErr w:type="spellEnd"/>
      <w:r w:rsidR="00C90DD6">
        <w:t xml:space="preserve"> сельсовет </w:t>
      </w:r>
      <w:proofErr w:type="spellStart"/>
      <w:r w:rsidR="00C90DD6">
        <w:t>Арзамасского</w:t>
      </w:r>
      <w:proofErr w:type="spellEnd"/>
      <w:r w:rsidR="00C90DD6">
        <w:t xml:space="preserve"> муниципального района Нижегородской области, утвержденных решением сельского Совета </w:t>
      </w:r>
      <w:proofErr w:type="spellStart"/>
      <w:r w:rsidR="00C90DD6">
        <w:t>Большетумановского</w:t>
      </w:r>
      <w:proofErr w:type="spellEnd"/>
      <w:r w:rsidR="00C90DD6">
        <w:t xml:space="preserve"> сельсовета </w:t>
      </w:r>
      <w:proofErr w:type="spellStart"/>
      <w:r w:rsidR="00C90DD6">
        <w:t>Арзмасского</w:t>
      </w:r>
      <w:proofErr w:type="spellEnd"/>
      <w:r w:rsidR="00C90DD6">
        <w:t xml:space="preserve"> муниципального района Нижегородской области от 28.02.2018 г. №164</w:t>
      </w:r>
    </w:p>
    <w:p w14:paraId="4691CAE3" w14:textId="77777777" w:rsidR="00424924" w:rsidRDefault="00424924" w:rsidP="00424924">
      <w:pPr>
        <w:pStyle w:val="Standard"/>
        <w:jc w:val="both"/>
      </w:pPr>
      <w:r>
        <w:t>П1 - производственная зона.</w:t>
      </w:r>
    </w:p>
    <w:p w14:paraId="2F22F3BA" w14:textId="4D3F5DE9" w:rsidR="00424924" w:rsidRDefault="00424924" w:rsidP="00424924">
      <w:pPr>
        <w:pStyle w:val="Standard"/>
        <w:jc w:val="both"/>
      </w:pPr>
      <w:r>
        <w:t xml:space="preserve">     </w:t>
      </w:r>
      <w:r w:rsidRPr="0042492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4C8B0D2" w14:textId="77777777" w:rsidR="00424924" w:rsidRDefault="00424924" w:rsidP="00424924">
      <w:pPr>
        <w:pStyle w:val="Standard"/>
        <w:jc w:val="both"/>
      </w:pPr>
    </w:p>
    <w:tbl>
      <w:tblPr>
        <w:tblW w:w="10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983"/>
      </w:tblGrid>
      <w:tr w:rsidR="00424924" w:rsidRPr="005A0238" w14:paraId="67067AF6" w14:textId="77777777" w:rsidTr="00422B0F">
        <w:trPr>
          <w:tblHeader/>
          <w:jc w:val="center"/>
        </w:trPr>
        <w:tc>
          <w:tcPr>
            <w:tcW w:w="454" w:type="dxa"/>
            <w:vAlign w:val="center"/>
          </w:tcPr>
          <w:p w14:paraId="10087438"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 п/п</w:t>
            </w:r>
          </w:p>
        </w:tc>
        <w:tc>
          <w:tcPr>
            <w:tcW w:w="2989" w:type="dxa"/>
            <w:vAlign w:val="center"/>
          </w:tcPr>
          <w:p w14:paraId="2F5F3FCB"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Наименование размера, параметра</w:t>
            </w:r>
          </w:p>
        </w:tc>
        <w:tc>
          <w:tcPr>
            <w:tcW w:w="6983" w:type="dxa"/>
            <w:vAlign w:val="center"/>
          </w:tcPr>
          <w:p w14:paraId="741F121B"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Значение, единица измерения, дополнительные условия</w:t>
            </w:r>
          </w:p>
        </w:tc>
      </w:tr>
      <w:tr w:rsidR="00424924" w:rsidRPr="005A0238" w14:paraId="1ABEA817" w14:textId="77777777" w:rsidTr="00422B0F">
        <w:trPr>
          <w:trHeight w:val="468"/>
          <w:jc w:val="center"/>
        </w:trPr>
        <w:tc>
          <w:tcPr>
            <w:tcW w:w="454" w:type="dxa"/>
          </w:tcPr>
          <w:p w14:paraId="7EA81198"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1</w:t>
            </w:r>
          </w:p>
        </w:tc>
        <w:tc>
          <w:tcPr>
            <w:tcW w:w="2989" w:type="dxa"/>
          </w:tcPr>
          <w:p w14:paraId="10B7F972" w14:textId="77777777" w:rsidR="00424924" w:rsidRPr="00C44A94" w:rsidRDefault="00424924" w:rsidP="00422B0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983" w:type="dxa"/>
          </w:tcPr>
          <w:p w14:paraId="7CE93C63" w14:textId="77777777" w:rsidR="00424924" w:rsidRPr="005A0238" w:rsidRDefault="00424924" w:rsidP="00422B0F">
            <w:pPr>
              <w:pStyle w:val="a5"/>
              <w:rPr>
                <w:sz w:val="22"/>
                <w:szCs w:val="22"/>
              </w:rPr>
            </w:pPr>
            <w:r>
              <w:rPr>
                <w:rStyle w:val="811"/>
                <w:sz w:val="22"/>
                <w:szCs w:val="22"/>
              </w:rPr>
              <w:t>Параметры не подлежат установлению.</w:t>
            </w:r>
          </w:p>
        </w:tc>
      </w:tr>
      <w:tr w:rsidR="00424924" w:rsidRPr="005A0238" w14:paraId="1E511770" w14:textId="77777777" w:rsidTr="00422B0F">
        <w:trPr>
          <w:jc w:val="center"/>
        </w:trPr>
        <w:tc>
          <w:tcPr>
            <w:tcW w:w="454" w:type="dxa"/>
          </w:tcPr>
          <w:p w14:paraId="1F43333A"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2</w:t>
            </w:r>
          </w:p>
        </w:tc>
        <w:tc>
          <w:tcPr>
            <w:tcW w:w="2989" w:type="dxa"/>
          </w:tcPr>
          <w:p w14:paraId="70110CBD" w14:textId="77777777" w:rsidR="00424924" w:rsidRPr="00C44A94" w:rsidRDefault="00424924" w:rsidP="00422B0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983" w:type="dxa"/>
          </w:tcPr>
          <w:p w14:paraId="5922923D" w14:textId="77777777" w:rsidR="00424924" w:rsidRPr="005A0238" w:rsidRDefault="00424924" w:rsidP="00422B0F">
            <w:pPr>
              <w:pStyle w:val="a5"/>
              <w:rPr>
                <w:sz w:val="22"/>
                <w:szCs w:val="22"/>
              </w:rPr>
            </w:pPr>
            <w:r>
              <w:rPr>
                <w:rStyle w:val="811"/>
                <w:sz w:val="22"/>
                <w:szCs w:val="22"/>
              </w:rPr>
              <w:t>Параметры не подлежат установлению.</w:t>
            </w:r>
          </w:p>
        </w:tc>
      </w:tr>
      <w:tr w:rsidR="00424924" w:rsidRPr="005A0238" w14:paraId="502124B6" w14:textId="77777777" w:rsidTr="00422B0F">
        <w:trPr>
          <w:jc w:val="center"/>
        </w:trPr>
        <w:tc>
          <w:tcPr>
            <w:tcW w:w="454" w:type="dxa"/>
          </w:tcPr>
          <w:p w14:paraId="27FCDF08"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3</w:t>
            </w:r>
          </w:p>
        </w:tc>
        <w:tc>
          <w:tcPr>
            <w:tcW w:w="2989" w:type="dxa"/>
          </w:tcPr>
          <w:p w14:paraId="2B050A5A" w14:textId="77777777" w:rsidR="00424924" w:rsidRPr="00C44A94" w:rsidRDefault="00424924" w:rsidP="00422B0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983" w:type="dxa"/>
          </w:tcPr>
          <w:p w14:paraId="7B6AED5E" w14:textId="77777777" w:rsidR="00424924" w:rsidRPr="005A0238" w:rsidRDefault="00424924" w:rsidP="00422B0F">
            <w:pPr>
              <w:pStyle w:val="a5"/>
              <w:rPr>
                <w:sz w:val="22"/>
                <w:szCs w:val="22"/>
              </w:rPr>
            </w:pPr>
            <w:r>
              <w:rPr>
                <w:rStyle w:val="8"/>
                <w:sz w:val="22"/>
                <w:szCs w:val="22"/>
              </w:rPr>
              <w:t xml:space="preserve">Не более </w:t>
            </w:r>
            <w:r w:rsidRPr="00FD2EA0">
              <w:rPr>
                <w:rStyle w:val="8"/>
                <w:b/>
                <w:sz w:val="22"/>
                <w:szCs w:val="22"/>
              </w:rPr>
              <w:t>3 этажей</w:t>
            </w:r>
          </w:p>
        </w:tc>
      </w:tr>
      <w:tr w:rsidR="00424924" w:rsidRPr="005A0238" w14:paraId="43CE06FB" w14:textId="77777777" w:rsidTr="00422B0F">
        <w:trPr>
          <w:jc w:val="center"/>
        </w:trPr>
        <w:tc>
          <w:tcPr>
            <w:tcW w:w="454" w:type="dxa"/>
          </w:tcPr>
          <w:p w14:paraId="228A33CF"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4</w:t>
            </w:r>
          </w:p>
        </w:tc>
        <w:tc>
          <w:tcPr>
            <w:tcW w:w="2989" w:type="dxa"/>
          </w:tcPr>
          <w:p w14:paraId="2AF24FF0" w14:textId="77777777" w:rsidR="00424924" w:rsidRPr="00C44A94" w:rsidRDefault="00424924" w:rsidP="00422B0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983" w:type="dxa"/>
          </w:tcPr>
          <w:p w14:paraId="2CF16575" w14:textId="77777777" w:rsidR="00424924" w:rsidRPr="005A0238" w:rsidRDefault="00424924" w:rsidP="00422B0F">
            <w:pPr>
              <w:pStyle w:val="a5"/>
              <w:rPr>
                <w:b/>
                <w:sz w:val="22"/>
                <w:szCs w:val="22"/>
              </w:rPr>
            </w:pPr>
            <w:r w:rsidRPr="005A0238">
              <w:rPr>
                <w:rStyle w:val="8"/>
                <w:b/>
                <w:sz w:val="22"/>
                <w:szCs w:val="22"/>
              </w:rPr>
              <w:t>не более 60 %</w:t>
            </w:r>
          </w:p>
        </w:tc>
      </w:tr>
      <w:tr w:rsidR="00424924" w:rsidRPr="005A0238" w14:paraId="76AFB1A7" w14:textId="77777777" w:rsidTr="00422B0F">
        <w:trPr>
          <w:jc w:val="center"/>
        </w:trPr>
        <w:tc>
          <w:tcPr>
            <w:tcW w:w="454" w:type="dxa"/>
          </w:tcPr>
          <w:p w14:paraId="51EE9DFB"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5</w:t>
            </w:r>
          </w:p>
        </w:tc>
        <w:tc>
          <w:tcPr>
            <w:tcW w:w="2989" w:type="dxa"/>
          </w:tcPr>
          <w:p w14:paraId="4A2F7502" w14:textId="77777777" w:rsidR="00424924" w:rsidRPr="005A0238" w:rsidRDefault="00424924" w:rsidP="00422B0F">
            <w:pPr>
              <w:pStyle w:val="a5"/>
              <w:ind w:left="23"/>
              <w:rPr>
                <w:rStyle w:val="8"/>
                <w:sz w:val="22"/>
                <w:szCs w:val="22"/>
              </w:rPr>
            </w:pPr>
            <w:r>
              <w:rPr>
                <w:sz w:val="22"/>
                <w:szCs w:val="22"/>
              </w:rPr>
              <w:t xml:space="preserve">Иные предельные параметры разрешенного строительства, </w:t>
            </w:r>
            <w:r>
              <w:rPr>
                <w:sz w:val="22"/>
                <w:szCs w:val="22"/>
              </w:rPr>
              <w:lastRenderedPageBreak/>
              <w:t>реконструкции объектов капитального строительства</w:t>
            </w:r>
          </w:p>
        </w:tc>
        <w:tc>
          <w:tcPr>
            <w:tcW w:w="6983" w:type="dxa"/>
          </w:tcPr>
          <w:p w14:paraId="19A8AADD" w14:textId="77777777" w:rsidR="00424924" w:rsidRPr="000F4455" w:rsidRDefault="00424924" w:rsidP="00422B0F">
            <w:pPr>
              <w:pStyle w:val="a5"/>
              <w:rPr>
                <w:rStyle w:val="8"/>
                <w:sz w:val="22"/>
                <w:szCs w:val="22"/>
              </w:rPr>
            </w:pPr>
            <w:r>
              <w:rPr>
                <w:rStyle w:val="8"/>
                <w:b/>
                <w:sz w:val="22"/>
                <w:szCs w:val="22"/>
              </w:rPr>
              <w:lastRenderedPageBreak/>
              <w:t xml:space="preserve">Определить </w:t>
            </w:r>
            <w:proofErr w:type="gramStart"/>
            <w:r>
              <w:rPr>
                <w:rStyle w:val="8"/>
                <w:b/>
                <w:sz w:val="22"/>
                <w:szCs w:val="22"/>
              </w:rPr>
              <w:t>в соответствии с СанПиН</w:t>
            </w:r>
            <w:proofErr w:type="gramEnd"/>
            <w:r>
              <w:rPr>
                <w:rStyle w:val="8"/>
                <w:b/>
                <w:sz w:val="22"/>
                <w:szCs w:val="22"/>
              </w:rPr>
              <w:t>, проектом СЗЗ</w:t>
            </w:r>
          </w:p>
        </w:tc>
      </w:tr>
    </w:tbl>
    <w:p w14:paraId="52345A8E" w14:textId="35F8CB7B" w:rsidR="00424924" w:rsidRDefault="009A518B" w:rsidP="009A518B">
      <w:pPr>
        <w:pStyle w:val="Standard"/>
        <w:jc w:val="both"/>
      </w:pPr>
      <w:r>
        <w:t xml:space="preserve">         Земельный участок по адресу: Российская Федерация, Нижегородская область, городской округ город Арзамас, восточнее д. </w:t>
      </w:r>
      <w:proofErr w:type="spellStart"/>
      <w:r>
        <w:t>Лидовка</w:t>
      </w:r>
      <w:proofErr w:type="spellEnd"/>
      <w:r>
        <w:t xml:space="preserve">, с кадастровым номером 52:41:0505001:345 – расположен в территориальной зоне – зоне сельскохозяйственных угодий (Сх1). </w:t>
      </w:r>
    </w:p>
    <w:p w14:paraId="7AD438F7" w14:textId="5A9A2A71" w:rsidR="00A91944" w:rsidRPr="00FB6867" w:rsidRDefault="00DC09BD" w:rsidP="00C103B3">
      <w:pPr>
        <w:pStyle w:val="Standard"/>
        <w:jc w:val="both"/>
        <w:rPr>
          <w:color w:val="800000"/>
        </w:rPr>
      </w:pPr>
      <w:r w:rsidRPr="006F6B28">
        <w:rPr>
          <w:color w:val="FF0000"/>
        </w:rPr>
        <w:t xml:space="preserve">         </w:t>
      </w:r>
      <w:r w:rsidR="00A91944" w:rsidRPr="006F6B28">
        <w:rPr>
          <w:color w:val="FF0000"/>
        </w:rPr>
        <w:t xml:space="preserve">Внимание! </w:t>
      </w:r>
      <w:r w:rsidR="00A91944" w:rsidRPr="006F6B28">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w:t>
      </w:r>
      <w:r w:rsidR="00A91944" w:rsidRPr="00C103B3">
        <w:rPr>
          <w:color w:val="000000"/>
        </w:rPr>
        <w:t xml:space="preserve">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38D4CE5F"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Заявок: </w:t>
      </w:r>
      <w:r w:rsidR="001C59D4">
        <w:rPr>
          <w:bCs/>
          <w:color w:val="000000"/>
          <w:u w:val="single"/>
        </w:rPr>
        <w:t>07</w:t>
      </w:r>
      <w:r w:rsidR="009A518B">
        <w:rPr>
          <w:bCs/>
          <w:color w:val="000000"/>
          <w:u w:val="single"/>
        </w:rPr>
        <w:t>.04.2026</w:t>
      </w:r>
      <w:r w:rsidRPr="00FE639C">
        <w:rPr>
          <w:color w:val="000000"/>
        </w:rPr>
        <w:t xml:space="preserve"> </w:t>
      </w:r>
      <w:r w:rsidR="006A304E">
        <w:rPr>
          <w:color w:val="000000"/>
        </w:rPr>
        <w:t>в</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0497B615" w:rsidR="00A91944" w:rsidRPr="00C103B3" w:rsidRDefault="00A91944" w:rsidP="00C103B3">
      <w:pPr>
        <w:pStyle w:val="Standard"/>
        <w:jc w:val="both"/>
        <w:rPr>
          <w:i/>
          <w:color w:val="000000"/>
        </w:rPr>
      </w:pPr>
      <w:r w:rsidRPr="00C103B3">
        <w:rPr>
          <w:b/>
          <w:bCs/>
          <w:color w:val="000000"/>
          <w:u w:val="single"/>
        </w:rPr>
        <w:t xml:space="preserve">Дата и время окончания срока приема </w:t>
      </w:r>
      <w:proofErr w:type="gramStart"/>
      <w:r w:rsidRPr="00C103B3">
        <w:rPr>
          <w:b/>
          <w:bCs/>
          <w:color w:val="000000"/>
          <w:u w:val="single"/>
        </w:rPr>
        <w:t>Заявок:</w:t>
      </w:r>
      <w:r w:rsidR="00FE639C">
        <w:rPr>
          <w:b/>
          <w:bCs/>
          <w:color w:val="000000"/>
          <w:u w:val="single"/>
        </w:rPr>
        <w:t xml:space="preserve"> </w:t>
      </w:r>
      <w:r w:rsidR="009A518B">
        <w:rPr>
          <w:bCs/>
          <w:color w:val="000000"/>
        </w:rPr>
        <w:t xml:space="preserve"> 05.05</w:t>
      </w:r>
      <w:r w:rsidR="006A304E">
        <w:rPr>
          <w:bCs/>
          <w:color w:val="000000"/>
        </w:rPr>
        <w:t>.2026</w:t>
      </w:r>
      <w:proofErr w:type="gramEnd"/>
      <w:r w:rsidR="00673BE3">
        <w:rPr>
          <w:color w:val="000000"/>
        </w:rPr>
        <w:t xml:space="preserve"> в 23 час. 59</w:t>
      </w:r>
      <w:r w:rsidRPr="00C103B3">
        <w:rPr>
          <w:color w:val="000000"/>
        </w:rPr>
        <w:t xml:space="preserve"> мин.</w:t>
      </w:r>
    </w:p>
    <w:p w14:paraId="7675C662" w14:textId="77CEB346"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9A518B">
        <w:rPr>
          <w:color w:val="000000"/>
        </w:rPr>
        <w:t xml:space="preserve"> </w:t>
      </w:r>
      <w:r w:rsidR="00091018">
        <w:rPr>
          <w:color w:val="000000"/>
        </w:rPr>
        <w:t>06.05</w:t>
      </w:r>
      <w:r w:rsidR="009A518B">
        <w:rPr>
          <w:color w:val="000000"/>
        </w:rPr>
        <w:t>.</w:t>
      </w:r>
      <w:r w:rsidR="006A304E">
        <w:rPr>
          <w:color w:val="000000"/>
        </w:rPr>
        <w:t>2026</w:t>
      </w:r>
    </w:p>
    <w:p w14:paraId="3FDF2BC2" w14:textId="2656FBEA" w:rsidR="002D68AC" w:rsidRPr="00C103B3" w:rsidRDefault="002D68AC" w:rsidP="00C103B3">
      <w:pPr>
        <w:pStyle w:val="Standard"/>
        <w:jc w:val="both"/>
        <w:rPr>
          <w:i/>
          <w:color w:val="000000"/>
        </w:rPr>
      </w:pPr>
      <w:r w:rsidRPr="002D68AC">
        <w:rPr>
          <w:b/>
          <w:color w:val="000000"/>
          <w:u w:val="single"/>
        </w:rPr>
        <w:t>Дата аукциона:</w:t>
      </w:r>
      <w:r w:rsidR="00091018">
        <w:rPr>
          <w:color w:val="000000"/>
        </w:rPr>
        <w:t xml:space="preserve"> 07.05</w:t>
      </w:r>
      <w:r w:rsidR="009A518B">
        <w:rPr>
          <w:color w:val="000000"/>
        </w:rPr>
        <w:t>.</w:t>
      </w:r>
      <w:r w:rsidR="006A304E">
        <w:rPr>
          <w:color w:val="000000"/>
        </w:rPr>
        <w:t>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w:t>
      </w:r>
      <w:proofErr w:type="spellStart"/>
      <w:r w:rsidRPr="00C103B3">
        <w:rPr>
          <w:color w:val="000000"/>
        </w:rPr>
        <w:t>ие</w:t>
      </w:r>
      <w:proofErr w:type="spellEnd"/>
      <w:r w:rsidRPr="00C103B3">
        <w:rPr>
          <w:color w:val="000000"/>
        </w:rPr>
        <w:t>) на заключение договора аренды Земельного участка, имеющий(</w:t>
      </w:r>
      <w:proofErr w:type="spellStart"/>
      <w:r w:rsidRPr="00C103B3">
        <w:rPr>
          <w:color w:val="000000"/>
        </w:rPr>
        <w:t>ие</w:t>
      </w:r>
      <w:proofErr w:type="spellEnd"/>
      <w:r w:rsidRPr="00C103B3">
        <w:rPr>
          <w:color w:val="000000"/>
        </w:rPr>
        <w:t>)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 xml:space="preserve">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w:t>
      </w:r>
      <w:proofErr w:type="gramStart"/>
      <w:r w:rsidRPr="00C103B3">
        <w:t>аукциона  необходимо</w:t>
      </w:r>
      <w:proofErr w:type="gramEnd"/>
      <w:r w:rsidRPr="00C103B3">
        <w:t xml:space="preserve">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w:t>
      </w:r>
      <w:proofErr w:type="gramStart"/>
      <w:r w:rsidRPr="00C103B3">
        <w:t>( https://help.rts-tender.ru/manual/list?id=240&amp;format=pdf</w:t>
      </w:r>
      <w:proofErr w:type="gramEnd"/>
      <w:r w:rsidRPr="00C103B3">
        <w:t xml:space="preserve">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 xml:space="preserve">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w:t>
      </w:r>
      <w:r w:rsidRPr="00C103B3">
        <w:rPr>
          <w:color w:val="000000"/>
        </w:rPr>
        <w:lastRenderedPageBreak/>
        <w:t>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w:t>
      </w:r>
      <w:proofErr w:type="gramStart"/>
      <w:r w:rsidRPr="00C103B3">
        <w:rPr>
          <w:color w:val="000000"/>
        </w:rPr>
        <w:t xml:space="preserve">надлежащим </w:t>
      </w:r>
      <w:r w:rsidR="00A91944" w:rsidRPr="00C103B3">
        <w:rPr>
          <w:color w:val="000000"/>
        </w:rPr>
        <w:t>образом</w:t>
      </w:r>
      <w:proofErr w:type="gramEnd"/>
      <w:r w:rsidR="00A91944" w:rsidRPr="00C103B3">
        <w:rPr>
          <w:color w:val="000000"/>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lastRenderedPageBreak/>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w:t>
      </w:r>
      <w:proofErr w:type="gramStart"/>
      <w:r w:rsidR="00FB2FC7" w:rsidRPr="00C103B3">
        <w:rPr>
          <w:color w:val="000000"/>
        </w:rPr>
        <w:t>требований  Извещения</w:t>
      </w:r>
      <w:proofErr w:type="gramEnd"/>
      <w:r w:rsidR="00FB2FC7" w:rsidRPr="00C103B3">
        <w:rPr>
          <w:color w:val="000000"/>
        </w:rPr>
        <w:t xml:space="preserve">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w:t>
      </w:r>
      <w:proofErr w:type="spellStart"/>
      <w:r w:rsidRPr="00C103B3">
        <w:rPr>
          <w:color w:val="000000"/>
        </w:rPr>
        <w:t>Совкомбанк</w:t>
      </w:r>
      <w:proofErr w:type="spellEnd"/>
      <w:r w:rsidRPr="00C103B3">
        <w:rPr>
          <w:color w:val="000000"/>
        </w:rPr>
        <w:t>»</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 xml:space="preserve">При уклонении или отказе победителя аукциона от заключения в установленный срок </w:t>
      </w:r>
      <w:proofErr w:type="gramStart"/>
      <w:r w:rsidRPr="00C103B3">
        <w:rPr>
          <w:lang w:eastAsia="en-US"/>
        </w:rPr>
        <w:t>договора  результаты</w:t>
      </w:r>
      <w:proofErr w:type="gramEnd"/>
      <w:r w:rsidRPr="00C103B3">
        <w:rPr>
          <w:lang w:eastAsia="en-US"/>
        </w:rPr>
        <w:t xml:space="preserve">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w:t>
      </w:r>
      <w:r>
        <w:lastRenderedPageBreak/>
        <w:t xml:space="preserve">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w:t>
      </w:r>
      <w:proofErr w:type="gramStart"/>
      <w:r w:rsidRPr="00C103B3">
        <w:rPr>
          <w:color w:val="000000"/>
        </w:rPr>
        <w:t>задаток</w:t>
      </w:r>
      <w:proofErr w:type="gramEnd"/>
      <w:r w:rsidRPr="00C103B3">
        <w:rPr>
          <w:color w:val="000000"/>
        </w:rPr>
        <w:t xml:space="preserve">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w:t>
      </w:r>
      <w:proofErr w:type="gramStart"/>
      <w:r w:rsidR="00EE46C8">
        <w:rPr>
          <w:color w:val="000000"/>
        </w:rPr>
        <w:t>порядке  договора</w:t>
      </w:r>
      <w:proofErr w:type="gramEnd"/>
      <w:r w:rsidR="00EE46C8">
        <w:rPr>
          <w:color w:val="000000"/>
        </w:rPr>
        <w:t xml:space="preserve">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w:t>
      </w:r>
      <w:proofErr w:type="gramStart"/>
      <w:r w:rsidRPr="00C103B3">
        <w:rPr>
          <w:color w:val="000000"/>
          <w:sz w:val="22"/>
          <w:szCs w:val="22"/>
        </w:rPr>
        <w:t>тендер»</w:t>
      </w:r>
      <w:r w:rsidRPr="00C103B3">
        <w:rPr>
          <w:color w:val="000000"/>
          <w:sz w:val="22"/>
          <w:szCs w:val="22"/>
        </w:rPr>
        <w:br/>
      </w:r>
      <w:r w:rsidRPr="00C103B3">
        <w:rPr>
          <w:b/>
          <w:bCs/>
          <w:color w:val="000000"/>
          <w:sz w:val="22"/>
          <w:szCs w:val="22"/>
        </w:rPr>
        <w:t>Банковские</w:t>
      </w:r>
      <w:proofErr w:type="gramEnd"/>
      <w:r w:rsidRPr="00C103B3">
        <w:rPr>
          <w:b/>
          <w:bCs/>
          <w:color w:val="000000"/>
          <w:sz w:val="22"/>
          <w:szCs w:val="22"/>
        </w:rPr>
        <w:t xml:space="preserve"> реквизиты: </w:t>
      </w:r>
      <w:r w:rsidRPr="00C103B3">
        <w:rPr>
          <w:color w:val="000000"/>
          <w:sz w:val="22"/>
          <w:szCs w:val="22"/>
        </w:rPr>
        <w:t>Филиал «Корпоративный» ПАО «</w:t>
      </w:r>
      <w:proofErr w:type="spellStart"/>
      <w:r w:rsidRPr="00C103B3">
        <w:rPr>
          <w:color w:val="000000"/>
          <w:sz w:val="22"/>
          <w:szCs w:val="22"/>
        </w:rPr>
        <w:t>Совкомбанк</w:t>
      </w:r>
      <w:proofErr w:type="spellEnd"/>
      <w:r w:rsidRPr="00C103B3">
        <w:rPr>
          <w:color w:val="000000"/>
          <w:sz w:val="22"/>
          <w:szCs w:val="22"/>
        </w:rPr>
        <w:t>»</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34937CFD"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091018">
        <w:rPr>
          <w:color w:val="000000"/>
        </w:rPr>
        <w:t xml:space="preserve"> 06 </w:t>
      </w:r>
      <w:proofErr w:type="gramStart"/>
      <w:r w:rsidR="00091018">
        <w:rPr>
          <w:color w:val="000000"/>
        </w:rPr>
        <w:t>мая</w:t>
      </w:r>
      <w:r w:rsidR="006A304E">
        <w:rPr>
          <w:color w:val="000000"/>
        </w:rPr>
        <w:t xml:space="preserve"> </w:t>
      </w:r>
      <w:r w:rsidR="006A304E">
        <w:t xml:space="preserve"> 2026</w:t>
      </w:r>
      <w:proofErr w:type="gramEnd"/>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lastRenderedPageBreak/>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2FABFB0D"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091018">
        <w:t>07 мая</w:t>
      </w:r>
      <w:r w:rsidR="006A304E">
        <w:t xml:space="preserve"> 2026 </w:t>
      </w:r>
      <w:proofErr w:type="gramStart"/>
      <w:r w:rsidR="006A304E">
        <w:t xml:space="preserve">года </w:t>
      </w:r>
      <w:r w:rsidRPr="006C168B">
        <w:t xml:space="preserve"> в</w:t>
      </w:r>
      <w:proofErr w:type="gramEnd"/>
      <w:r w:rsidRPr="006C168B">
        <w:t xml:space="preserve">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w:t>
      </w:r>
      <w:r w:rsidR="00A91944" w:rsidRPr="00C103B3">
        <w:rPr>
          <w:color w:val="000000"/>
        </w:rPr>
        <w:lastRenderedPageBreak/>
        <w:t>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w:t>
      </w:r>
      <w:proofErr w:type="gramStart"/>
      <w:r>
        <w:rPr>
          <w:color w:val="000000"/>
        </w:rPr>
        <w:t xml:space="preserve">сайте  </w:t>
      </w:r>
      <w:r w:rsidRPr="005A6CE2">
        <w:rPr>
          <w:color w:val="000000"/>
        </w:rPr>
        <w:t>(</w:t>
      </w:r>
      <w:proofErr w:type="gramEnd"/>
      <w:r w:rsidR="000E38BA">
        <w:rPr>
          <w:rStyle w:val="ae"/>
        </w:rPr>
        <w:fldChar w:fldCharType="begin"/>
      </w:r>
      <w:r w:rsidR="000E38BA">
        <w:rPr>
          <w:rStyle w:val="ae"/>
        </w:rPr>
        <w:instrText xml:space="preserve"> HYPERLINK "https://torgi.gov.ru/new/" </w:instrText>
      </w:r>
      <w:r w:rsidR="000E38BA">
        <w:rPr>
          <w:rStyle w:val="ae"/>
        </w:rPr>
        <w:fldChar w:fldCharType="separate"/>
      </w:r>
      <w:r w:rsidR="00681751" w:rsidRPr="00B16623">
        <w:rPr>
          <w:rStyle w:val="ae"/>
        </w:rPr>
        <w:t>https://torgi.gov.ru/new/</w:t>
      </w:r>
      <w:r w:rsidR="000E38BA">
        <w:rPr>
          <w:rStyle w:val="ae"/>
        </w:rPr>
        <w:fldChar w:fldCharType="end"/>
      </w:r>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w:t>
      </w:r>
      <w:proofErr w:type="gramStart"/>
      <w:r w:rsidR="007D6FC6">
        <w:rPr>
          <w:color w:val="000000"/>
        </w:rPr>
        <w:t>десяти)  рабочих</w:t>
      </w:r>
      <w:proofErr w:type="gramEnd"/>
      <w:r w:rsidRPr="00C103B3">
        <w:rPr>
          <w:color w:val="000000"/>
        </w:rPr>
        <w:t xml:space="preserve"> дней со дня </w:t>
      </w:r>
      <w:r w:rsidRPr="00C103B3">
        <w:rPr>
          <w:color w:val="000000"/>
        </w:rPr>
        <w:lastRenderedPageBreak/>
        <w:t xml:space="preserve">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w:t>
      </w:r>
      <w:proofErr w:type="gramStart"/>
      <w:r w:rsidRPr="00C103B3">
        <w:rPr>
          <w:sz w:val="22"/>
          <w:szCs w:val="22"/>
        </w:rPr>
        <w:t xml:space="preserve">   «</w:t>
      </w:r>
      <w:proofErr w:type="gramEnd"/>
      <w:r w:rsidRPr="00C103B3">
        <w:rPr>
          <w:sz w:val="22"/>
          <w:szCs w:val="22"/>
        </w:rPr>
        <w:t xml:space="preserve">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C103B3">
        <w:rPr>
          <w:sz w:val="22"/>
          <w:szCs w:val="22"/>
        </w:rPr>
        <w:t>Участок)_</w:t>
      </w:r>
      <w:proofErr w:type="gramEnd"/>
      <w:r w:rsidRPr="00C103B3">
        <w:rPr>
          <w:sz w:val="22"/>
          <w:szCs w:val="22"/>
        </w:rPr>
        <w:t>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w:t>
      </w:r>
      <w:proofErr w:type="gramStart"/>
      <w:r w:rsidRPr="00C103B3">
        <w:rPr>
          <w:sz w:val="22"/>
          <w:szCs w:val="22"/>
        </w:rPr>
        <w:t>_»  лет</w:t>
      </w:r>
      <w:proofErr w:type="gramEnd"/>
      <w:r w:rsidRPr="00C103B3">
        <w:rPr>
          <w:sz w:val="22"/>
          <w:szCs w:val="22"/>
        </w:rPr>
        <w:t xml:space="preserve">  с «___» _____202_г.       включительно. </w:t>
      </w:r>
      <w:r w:rsidRPr="00C103B3">
        <w:rPr>
          <w:sz w:val="22"/>
          <w:szCs w:val="22"/>
        </w:rPr>
        <w:lastRenderedPageBreak/>
        <w:t xml:space="preserve">Настоящий Договор подлежит обязательной регистрации в управлении Федеральной службы </w:t>
      </w:r>
      <w:proofErr w:type="gramStart"/>
      <w:r w:rsidRPr="00C103B3">
        <w:rPr>
          <w:sz w:val="22"/>
          <w:szCs w:val="22"/>
        </w:rPr>
        <w:t>государственной  регистрации</w:t>
      </w:r>
      <w:proofErr w:type="gramEnd"/>
      <w:r w:rsidRPr="00C103B3">
        <w:rPr>
          <w:sz w:val="22"/>
          <w:szCs w:val="22"/>
        </w:rPr>
        <w:t>,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w:t>
      </w:r>
      <w:proofErr w:type="gramStart"/>
      <w:r w:rsidRPr="00C103B3">
        <w:t>последующими изменениями</w:t>
      </w:r>
      <w:proofErr w:type="gramEnd"/>
      <w:r w:rsidRPr="00C103B3">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lastRenderedPageBreak/>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w:t>
      </w:r>
      <w:proofErr w:type="gramStart"/>
      <w:r w:rsidRPr="00C103B3">
        <w:rPr>
          <w:rFonts w:eastAsia="Calibri"/>
          <w:sz w:val="20"/>
          <w:szCs w:val="20"/>
          <w:lang w:eastAsia="en-US"/>
        </w:rPr>
        <w:t>не  предусмотренных</w:t>
      </w:r>
      <w:proofErr w:type="gramEnd"/>
      <w:r w:rsidRPr="00C103B3">
        <w:rPr>
          <w:rFonts w:eastAsia="Calibri"/>
          <w:sz w:val="20"/>
          <w:szCs w:val="20"/>
          <w:lang w:eastAsia="en-US"/>
        </w:rPr>
        <w:t xml:space="preserve">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w:t>
      </w:r>
      <w:proofErr w:type="gramStart"/>
      <w:r w:rsidR="00A91944" w:rsidRPr="00C103B3">
        <w:t>2)_</w:t>
      </w:r>
      <w:proofErr w:type="gramEnd"/>
      <w:r w:rsidR="00A91944" w:rsidRPr="00C103B3">
        <w:t xml:space="preserve">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w:t>
      </w:r>
      <w:proofErr w:type="gramStart"/>
      <w:r w:rsidRPr="00C103B3">
        <w:t>Размер  годовой</w:t>
      </w:r>
      <w:proofErr w:type="gramEnd"/>
      <w:r w:rsidRPr="00C103B3">
        <w:t xml:space="preserve">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C103B3">
        <w:t>Размер  ежегодной</w:t>
      </w:r>
      <w:proofErr w:type="gramEnd"/>
      <w:r w:rsidRPr="00C103B3">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C103B3">
        <w:t>Арзамасские</w:t>
      </w:r>
      <w:proofErr w:type="spellEnd"/>
      <w:r w:rsidRPr="00C103B3">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01712106"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w:t>
      </w:r>
      <w:proofErr w:type="gramStart"/>
      <w:r w:rsidR="003D2ED2">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w:t>
      </w:r>
      <w:r w:rsidR="006A304E"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5A7493A7"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w:t>
      </w:r>
      <w:proofErr w:type="gramStart"/>
      <w:r w:rsidR="003D2ED2">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w:t>
      </w:r>
      <w:r w:rsidR="006A304E"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w:t>
      </w:r>
      <w:proofErr w:type="gramStart"/>
      <w:r w:rsidRPr="00C103B3">
        <w:rPr>
          <w:szCs w:val="24"/>
        </w:rPr>
        <w:t>отказаться  от</w:t>
      </w:r>
      <w:proofErr w:type="gramEnd"/>
      <w:r w:rsidRPr="00C103B3">
        <w:rPr>
          <w:szCs w:val="24"/>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w:t>
      </w:r>
      <w:r w:rsidRPr="00C103B3">
        <w:lastRenderedPageBreak/>
        <w:t>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w:t>
      </w:r>
      <w:proofErr w:type="gramStart"/>
      <w:r w:rsidRPr="00C103B3">
        <w:t>пункте  1.3</w:t>
      </w:r>
      <w:proofErr w:type="gramEnd"/>
      <w:r w:rsidRPr="00C103B3">
        <w:t xml:space="preserve">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xml:space="preserve">. Арендатору использовать земельный участок с учетом его нахождения в границах зон с особыми условиями использования </w:t>
      </w:r>
      <w:proofErr w:type="gramStart"/>
      <w:r w:rsidR="00A91944" w:rsidRPr="00C103B3">
        <w:rPr>
          <w:sz w:val="20"/>
          <w:szCs w:val="20"/>
        </w:rPr>
        <w:t>территории:_</w:t>
      </w:r>
      <w:proofErr w:type="gramEnd"/>
      <w:r w:rsidR="00A91944" w:rsidRPr="00C103B3">
        <w:rPr>
          <w:sz w:val="20"/>
          <w:szCs w:val="20"/>
        </w:rPr>
        <w:t>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w:t>
      </w:r>
      <w:proofErr w:type="gramStart"/>
      <w:r w:rsidRPr="00C103B3">
        <w:t>силу,  один</w:t>
      </w:r>
      <w:proofErr w:type="gramEnd"/>
      <w:r w:rsidRPr="00C103B3">
        <w:t xml:space="preserve">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w:t>
      </w:r>
      <w:proofErr w:type="gramStart"/>
      <w:r w:rsidRPr="00C103B3">
        <w:t>Приложения  1</w:t>
      </w:r>
      <w:proofErr w:type="gramEnd"/>
      <w:r w:rsidRPr="00C103B3">
        <w:t>.</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proofErr w:type="gramStart"/>
      <w:r w:rsidRPr="00C103B3">
        <w:t xml:space="preserve">607220,   </w:t>
      </w:r>
      <w:proofErr w:type="gramEnd"/>
      <w:r w:rsidRPr="00C103B3">
        <w:t>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w:t>
      </w:r>
      <w:proofErr w:type="gramStart"/>
      <w:r w:rsidRPr="00C103B3">
        <w:t>Советская,  д.</w:t>
      </w:r>
      <w:proofErr w:type="gramEnd"/>
      <w:r w:rsidRPr="00C103B3">
        <w:t>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proofErr w:type="spellStart"/>
      <w:r w:rsidRPr="00C103B3">
        <w:rPr>
          <w:lang w:val="en-US"/>
        </w:rPr>
        <w:t>arz</w:t>
      </w:r>
      <w:proofErr w:type="spellEnd"/>
      <w:r w:rsidRPr="00C103B3">
        <w:t>-</w:t>
      </w:r>
      <w:proofErr w:type="spellStart"/>
      <w:r w:rsidRPr="00C103B3">
        <w:rPr>
          <w:lang w:val="en-US"/>
        </w:rPr>
        <w:t>kio</w:t>
      </w:r>
      <w:proofErr w:type="spellEnd"/>
      <w:r w:rsidRPr="00C103B3">
        <w:t>@</w:t>
      </w:r>
      <w:proofErr w:type="spellStart"/>
      <w:r w:rsidRPr="00C103B3">
        <w:rPr>
          <w:lang w:val="en-US"/>
        </w:rPr>
        <w:t>goradm</w:t>
      </w:r>
      <w:proofErr w:type="spellEnd"/>
      <w:r w:rsidRPr="00C103B3">
        <w:t>.</w:t>
      </w:r>
      <w:proofErr w:type="spellStart"/>
      <w:r w:rsidRPr="00C103B3">
        <w:rPr>
          <w:lang w:val="en-US"/>
        </w:rPr>
        <w:t>arz</w:t>
      </w:r>
      <w:proofErr w:type="spellEnd"/>
      <w:r w:rsidRPr="00C103B3">
        <w:t>.</w:t>
      </w:r>
      <w:proofErr w:type="spellStart"/>
      <w:r w:rsidRPr="00C103B3">
        <w:rPr>
          <w:lang w:val="en-US"/>
        </w:rPr>
        <w:t>nnov</w:t>
      </w:r>
      <w:proofErr w:type="spellEnd"/>
      <w:r w:rsidRPr="00C103B3">
        <w:t>.</w:t>
      </w:r>
      <w:proofErr w:type="spellStart"/>
      <w:r w:rsidRPr="00C103B3">
        <w:rPr>
          <w:lang w:val="en-US"/>
        </w:rPr>
        <w:t>ru</w:t>
      </w:r>
      <w:proofErr w:type="spellEnd"/>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lastRenderedPageBreak/>
        <w:t xml:space="preserve">Вершинина Татьяна </w:t>
      </w:r>
      <w:proofErr w:type="spellStart"/>
      <w:r w:rsidRPr="00C103B3">
        <w:t>Вольтовна</w:t>
      </w:r>
      <w:proofErr w:type="spellEnd"/>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w:t>
      </w:r>
      <w:proofErr w:type="gramStart"/>
      <w:r w:rsidRPr="00C103B3">
        <w:rPr>
          <w:sz w:val="22"/>
          <w:szCs w:val="22"/>
        </w:rPr>
        <w:t>_  от</w:t>
      </w:r>
      <w:proofErr w:type="gramEnd"/>
      <w:r w:rsidRPr="00C103B3">
        <w:rPr>
          <w:sz w:val="22"/>
          <w:szCs w:val="22"/>
        </w:rPr>
        <w:t xml:space="preserve">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 xml:space="preserve">г. Арзамас                                                                        </w:t>
      </w:r>
      <w:proofErr w:type="gramStart"/>
      <w:r w:rsidRPr="00C103B3">
        <w:rPr>
          <w:sz w:val="22"/>
          <w:szCs w:val="22"/>
        </w:rPr>
        <w:t xml:space="preserve">   «</w:t>
      </w:r>
      <w:proofErr w:type="gramEnd"/>
      <w:r w:rsidRPr="00C103B3">
        <w:rPr>
          <w:sz w:val="22"/>
          <w:szCs w:val="22"/>
        </w:rPr>
        <w:t>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sidRPr="00C103B3">
        <w:rPr>
          <w:sz w:val="22"/>
          <w:szCs w:val="22"/>
        </w:rPr>
        <w:t>Вершининой</w:t>
      </w:r>
      <w:proofErr w:type="spellEnd"/>
      <w:r w:rsidRPr="00C103B3">
        <w:rPr>
          <w:sz w:val="22"/>
          <w:szCs w:val="22"/>
        </w:rPr>
        <w:t xml:space="preserve"> Татьяной </w:t>
      </w:r>
      <w:proofErr w:type="spellStart"/>
      <w:r w:rsidRPr="00C103B3">
        <w:rPr>
          <w:sz w:val="22"/>
          <w:szCs w:val="22"/>
        </w:rPr>
        <w:t>Вольтовной</w:t>
      </w:r>
      <w:proofErr w:type="spellEnd"/>
      <w:r w:rsidRPr="00C103B3">
        <w:rPr>
          <w:sz w:val="22"/>
          <w:szCs w:val="22"/>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sidRPr="00C103B3">
        <w:rPr>
          <w:sz w:val="22"/>
          <w:szCs w:val="22"/>
        </w:rPr>
        <w:t>основании_________________,именуемый</w:t>
      </w:r>
      <w:proofErr w:type="spellEnd"/>
      <w:r w:rsidRPr="00C103B3">
        <w:rPr>
          <w:sz w:val="22"/>
          <w:szCs w:val="22"/>
        </w:rPr>
        <w:t xml:space="preserve">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 xml:space="preserve">От </w:t>
      </w:r>
      <w:proofErr w:type="gramStart"/>
      <w:r w:rsidRPr="00C103B3">
        <w:rPr>
          <w:b/>
          <w:sz w:val="22"/>
          <w:szCs w:val="22"/>
        </w:rPr>
        <w:t>АРЕНДОДАТЕЛЯ:</w:t>
      </w:r>
      <w:r w:rsidRPr="00C103B3">
        <w:rPr>
          <w:b/>
          <w:sz w:val="22"/>
          <w:szCs w:val="22"/>
        </w:rPr>
        <w:tab/>
      </w:r>
      <w:proofErr w:type="gramEnd"/>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r>
      <w:proofErr w:type="spellStart"/>
      <w:r w:rsidRPr="00C103B3">
        <w:rPr>
          <w:sz w:val="22"/>
          <w:szCs w:val="22"/>
        </w:rPr>
        <w:t>м.п</w:t>
      </w:r>
      <w:proofErr w:type="spellEnd"/>
      <w:r w:rsidRPr="00C103B3">
        <w:rPr>
          <w:sz w:val="22"/>
          <w:szCs w:val="22"/>
        </w:rPr>
        <w:t xml:space="preserve">.                                                                           </w:t>
      </w:r>
      <w:proofErr w:type="spellStart"/>
      <w:r w:rsidRPr="00C103B3">
        <w:rPr>
          <w:sz w:val="22"/>
          <w:szCs w:val="22"/>
        </w:rPr>
        <w:t>м.п</w:t>
      </w:r>
      <w:proofErr w:type="spellEnd"/>
      <w:r w:rsidRPr="00C103B3">
        <w:rPr>
          <w:sz w:val="22"/>
          <w:szCs w:val="22"/>
        </w:rPr>
        <w:t>.</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9"/>
          <w:headerReference w:type="default" r:id="rId10"/>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 xml:space="preserve">Ф.И.О., </w:t>
      </w:r>
      <w:proofErr w:type="gramStart"/>
      <w:r w:rsidRPr="00C103B3">
        <w:rPr>
          <w:bCs/>
          <w:sz w:val="16"/>
          <w:szCs w:val="18"/>
        </w:rPr>
        <w:t>гражданина,  индивидуального</w:t>
      </w:r>
      <w:proofErr w:type="gramEnd"/>
      <w:r w:rsidRPr="00C103B3">
        <w:rPr>
          <w:bCs/>
          <w:sz w:val="16"/>
          <w:szCs w:val="18"/>
        </w:rPr>
        <w:t xml:space="preserve">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b"/>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w:t>
            </w:r>
            <w:proofErr w:type="gramStart"/>
            <w:r w:rsidRPr="00C103B3">
              <w:rPr>
                <w:sz w:val="18"/>
                <w:szCs w:val="18"/>
              </w:rPr>
              <w:t>…….</w:t>
            </w:r>
            <w:proofErr w:type="gramEnd"/>
            <w:r w:rsidRPr="00C103B3">
              <w:rPr>
                <w:sz w:val="18"/>
                <w:szCs w:val="18"/>
              </w:rPr>
              <w:t>, дата выдачи «…....» ………………..…....</w:t>
            </w:r>
          </w:p>
          <w:p w14:paraId="17159626" w14:textId="77777777" w:rsidR="00A91944" w:rsidRPr="00C103B3" w:rsidRDefault="00A91944" w:rsidP="00C103B3">
            <w:pPr>
              <w:pStyle w:val="Standard"/>
            </w:pPr>
            <w:r w:rsidRPr="00C103B3">
              <w:rPr>
                <w:sz w:val="18"/>
                <w:szCs w:val="18"/>
              </w:rPr>
              <w:t>кем выдан……………………………………………………</w:t>
            </w:r>
            <w:proofErr w:type="gramStart"/>
            <w:r w:rsidRPr="00C103B3">
              <w:rPr>
                <w:sz w:val="18"/>
                <w:szCs w:val="18"/>
              </w:rPr>
              <w:t>…….</w:t>
            </w:r>
            <w:proofErr w:type="gramEnd"/>
            <w:r w:rsidRPr="00C103B3">
              <w:rPr>
                <w:sz w:val="18"/>
                <w:szCs w:val="18"/>
              </w:rPr>
              <w:t>………………………………………………………………………….</w:t>
            </w:r>
          </w:p>
          <w:p w14:paraId="322E0081" w14:textId="77777777" w:rsidR="00A91944" w:rsidRPr="00C103B3" w:rsidRDefault="00A91944" w:rsidP="00C103B3">
            <w:pPr>
              <w:pStyle w:val="Standard"/>
            </w:pPr>
            <w:r w:rsidRPr="00C103B3">
              <w:rPr>
                <w:sz w:val="18"/>
                <w:szCs w:val="18"/>
              </w:rPr>
              <w:t>Адрес: ……………</w:t>
            </w:r>
            <w:proofErr w:type="gramStart"/>
            <w:r w:rsidRPr="00C103B3">
              <w:rPr>
                <w:sz w:val="18"/>
                <w:szCs w:val="18"/>
              </w:rPr>
              <w:t>…….</w:t>
            </w:r>
            <w:proofErr w:type="gramEnd"/>
            <w:r w:rsidRPr="00C103B3">
              <w:rPr>
                <w:sz w:val="18"/>
                <w:szCs w:val="18"/>
              </w:rPr>
              <w:t>……………………………………………………………….…………………………………………………….</w:t>
            </w:r>
          </w:p>
          <w:p w14:paraId="29D62065" w14:textId="77777777" w:rsidR="00A91944" w:rsidRPr="00C103B3" w:rsidRDefault="00A91944" w:rsidP="00C103B3">
            <w:pPr>
              <w:pStyle w:val="Standard"/>
            </w:pPr>
            <w:r w:rsidRPr="00C103B3">
              <w:rPr>
                <w:sz w:val="18"/>
                <w:szCs w:val="18"/>
              </w:rPr>
              <w:t>Контактный телефон …………………</w:t>
            </w:r>
            <w:proofErr w:type="gramStart"/>
            <w:r w:rsidRPr="00C103B3">
              <w:rPr>
                <w:sz w:val="18"/>
                <w:szCs w:val="18"/>
              </w:rPr>
              <w:t>…….</w:t>
            </w:r>
            <w:proofErr w:type="gramEnd"/>
            <w:r w:rsidRPr="00C103B3">
              <w:rPr>
                <w:sz w:val="18"/>
                <w:szCs w:val="18"/>
              </w:rPr>
              <w:t>………………………………………………………………………………………………..</w:t>
            </w:r>
          </w:p>
          <w:p w14:paraId="16A579C4" w14:textId="77777777" w:rsidR="00A91944" w:rsidRPr="00C103B3" w:rsidRDefault="00A91944" w:rsidP="00C103B3">
            <w:pPr>
              <w:pStyle w:val="Standard"/>
            </w:pPr>
            <w:r w:rsidRPr="00C103B3">
              <w:rPr>
                <w:sz w:val="18"/>
                <w:szCs w:val="18"/>
              </w:rPr>
              <w:t>ОГРНИП ……………………………………………………………………………………………………………………………</w:t>
            </w:r>
            <w:proofErr w:type="gramStart"/>
            <w:r w:rsidRPr="00C103B3">
              <w:rPr>
                <w:sz w:val="18"/>
                <w:szCs w:val="18"/>
              </w:rPr>
              <w:t>…….</w:t>
            </w:r>
            <w:proofErr w:type="gramEnd"/>
            <w:r w:rsidRPr="00C103B3">
              <w:rPr>
                <w:sz w:val="18"/>
                <w:szCs w:val="18"/>
              </w:rPr>
              <w:t>.</w:t>
            </w:r>
          </w:p>
          <w:p w14:paraId="653D1B15" w14:textId="77777777" w:rsidR="00A91944" w:rsidRPr="00C103B3" w:rsidRDefault="00A91944" w:rsidP="00C103B3">
            <w:pPr>
              <w:pStyle w:val="Standard"/>
            </w:pPr>
            <w:r w:rsidRPr="00C103B3">
              <w:rPr>
                <w:sz w:val="18"/>
                <w:szCs w:val="18"/>
              </w:rPr>
              <w:t>ИНН……………………………</w:t>
            </w:r>
            <w:proofErr w:type="gramStart"/>
            <w:r w:rsidRPr="00C103B3">
              <w:rPr>
                <w:sz w:val="18"/>
                <w:szCs w:val="18"/>
              </w:rPr>
              <w:t>…….</w:t>
            </w:r>
            <w:proofErr w:type="gramEnd"/>
            <w:r w:rsidRPr="00C103B3">
              <w:rPr>
                <w:sz w:val="18"/>
                <w:szCs w:val="18"/>
              </w:rPr>
              <w:t>.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2"/>
      </w:r>
      <w:r w:rsidRPr="00C103B3">
        <w:rPr>
          <w:sz w:val="18"/>
          <w:szCs w:val="18"/>
        </w:rPr>
        <w:t>……………………………………(</w:t>
      </w:r>
      <w:proofErr w:type="gramStart"/>
      <w:r w:rsidRPr="00C103B3">
        <w:rPr>
          <w:sz w:val="18"/>
          <w:szCs w:val="18"/>
        </w:rPr>
        <w:t>Ф.И.О.)…</w:t>
      </w:r>
      <w:proofErr w:type="gramEnd"/>
      <w:r w:rsidRPr="00C103B3">
        <w:rPr>
          <w:sz w:val="18"/>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w:t>
            </w:r>
            <w:proofErr w:type="gramStart"/>
            <w:r w:rsidRPr="00C103B3">
              <w:rPr>
                <w:sz w:val="18"/>
                <w:szCs w:val="18"/>
              </w:rPr>
              <w:t>…....</w:t>
            </w:r>
            <w:proofErr w:type="gramEnd"/>
            <w:r w:rsidRPr="00C103B3">
              <w:rPr>
                <w:sz w:val="18"/>
                <w:szCs w:val="18"/>
              </w:rPr>
              <w:t>……№ ………………., дата выдачи «…....» ……...………………...…..</w:t>
            </w:r>
          </w:p>
          <w:p w14:paraId="26B87A53" w14:textId="77777777" w:rsidR="00A91944" w:rsidRPr="00C103B3" w:rsidRDefault="00A91944" w:rsidP="00C103B3">
            <w:pPr>
              <w:pStyle w:val="Standard"/>
            </w:pPr>
            <w:r w:rsidRPr="00C103B3">
              <w:rPr>
                <w:sz w:val="18"/>
                <w:szCs w:val="18"/>
              </w:rPr>
              <w:t>кем выдан</w:t>
            </w:r>
            <w:proofErr w:type="gramStart"/>
            <w:r w:rsidRPr="00C103B3">
              <w:rPr>
                <w:sz w:val="18"/>
                <w:szCs w:val="18"/>
              </w:rPr>
              <w:t xml:space="preserve"> ..</w:t>
            </w:r>
            <w:proofErr w:type="gramEnd"/>
            <w:r w:rsidRPr="00C103B3">
              <w:rPr>
                <w:sz w:val="18"/>
                <w:szCs w:val="18"/>
              </w:rPr>
              <w:t>……………………………………………….……………………………..………………………………………..</w:t>
            </w:r>
          </w:p>
          <w:p w14:paraId="0E3989DD" w14:textId="77777777" w:rsidR="00A91944" w:rsidRPr="00C103B3" w:rsidRDefault="00A91944" w:rsidP="00C103B3">
            <w:pPr>
              <w:pStyle w:val="Standard"/>
            </w:pPr>
            <w:proofErr w:type="gramStart"/>
            <w:r w:rsidRPr="00C103B3">
              <w:rPr>
                <w:sz w:val="18"/>
                <w:szCs w:val="18"/>
              </w:rPr>
              <w:t>Адрес:…</w:t>
            </w:r>
            <w:proofErr w:type="gramEnd"/>
            <w:r w:rsidRPr="00C103B3">
              <w:rPr>
                <w:sz w:val="18"/>
                <w:szCs w:val="18"/>
              </w:rPr>
              <w:t>…………………………………………………………………………………………………………………………………</w:t>
            </w:r>
          </w:p>
          <w:p w14:paraId="506A903E" w14:textId="77777777" w:rsidR="00A91944" w:rsidRPr="00C103B3" w:rsidRDefault="00A91944" w:rsidP="00C103B3">
            <w:pPr>
              <w:pStyle w:val="Standard"/>
            </w:pPr>
            <w:r w:rsidRPr="00C103B3">
              <w:rPr>
                <w:sz w:val="18"/>
                <w:szCs w:val="18"/>
              </w:rPr>
              <w:t xml:space="preserve">Контактный телефон </w:t>
            </w:r>
            <w:proofErr w:type="gramStart"/>
            <w:r w:rsidRPr="00C103B3">
              <w:rPr>
                <w:sz w:val="18"/>
                <w:szCs w:val="18"/>
              </w:rPr>
              <w:t>…….</w:t>
            </w:r>
            <w:proofErr w:type="gramEnd"/>
            <w:r w:rsidRPr="00C103B3">
              <w:rPr>
                <w:sz w:val="18"/>
                <w:szCs w:val="18"/>
              </w:rPr>
              <w:t>.…………………………………………………………………………………………………………</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_________________________</w:t>
      </w:r>
      <w:proofErr w:type="gramStart"/>
      <w:r w:rsidRPr="00C103B3">
        <w:rPr>
          <w:sz w:val="18"/>
          <w:szCs w:val="18"/>
        </w:rPr>
        <w:t>_(</w:t>
      </w:r>
      <w:proofErr w:type="gramEnd"/>
      <w:r w:rsidRPr="00C103B3">
        <w:rPr>
          <w:sz w:val="18"/>
          <w:szCs w:val="18"/>
        </w:rPr>
        <w:t xml:space="preserve">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 xml:space="preserve">Банковские реквизиты для возврата </w:t>
      </w:r>
      <w:proofErr w:type="gramStart"/>
      <w:r w:rsidRPr="00C103B3">
        <w:rPr>
          <w:b/>
          <w:sz w:val="18"/>
          <w:szCs w:val="18"/>
        </w:rPr>
        <w:t>задатка:_</w:t>
      </w:r>
      <w:proofErr w:type="gramEnd"/>
      <w:r w:rsidRPr="00C103B3">
        <w:rPr>
          <w:b/>
          <w:sz w:val="18"/>
          <w:szCs w:val="18"/>
        </w:rPr>
        <w:t>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 xml:space="preserve">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w:t>
      </w:r>
      <w:proofErr w:type="gramStart"/>
      <w:r>
        <w:rPr>
          <w:sz w:val="16"/>
          <w:szCs w:val="16"/>
        </w:rPr>
        <w:t>участка  в</w:t>
      </w:r>
      <w:proofErr w:type="gramEnd"/>
      <w:r>
        <w:rPr>
          <w:sz w:val="16"/>
          <w:szCs w:val="16"/>
        </w:rPr>
        <w:t xml:space="preserve">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w:t>
      </w:r>
      <w:proofErr w:type="gramStart"/>
      <w:r>
        <w:rPr>
          <w:sz w:val="16"/>
          <w:szCs w:val="16"/>
        </w:rPr>
        <w:t>организатора  аукциона</w:t>
      </w:r>
      <w:proofErr w:type="gramEnd"/>
      <w:r>
        <w:rPr>
          <w:sz w:val="16"/>
          <w:szCs w:val="16"/>
        </w:rPr>
        <w:t xml:space="preserve">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1FAC15CC" w14:textId="77777777" w:rsidR="00B62405" w:rsidRDefault="00B62405" w:rsidP="00C103B3">
      <w:pPr>
        <w:rPr>
          <w:sz w:val="18"/>
          <w:szCs w:val="18"/>
        </w:rPr>
      </w:pPr>
      <w:bookmarkStart w:id="2" w:name="_GoBack"/>
      <w:bookmarkEnd w:id="2"/>
    </w:p>
    <w:p w14:paraId="27CCF100" w14:textId="77777777" w:rsidR="00B62405" w:rsidRDefault="00B62405" w:rsidP="00C103B3">
      <w:pPr>
        <w:rPr>
          <w:sz w:val="18"/>
          <w:szCs w:val="18"/>
        </w:rPr>
      </w:pPr>
    </w:p>
    <w:p w14:paraId="7C46682F" w14:textId="77777777" w:rsidR="00B62405" w:rsidRDefault="00B62405" w:rsidP="00C103B3">
      <w:pPr>
        <w:rPr>
          <w:sz w:val="18"/>
          <w:szCs w:val="18"/>
        </w:rPr>
      </w:pPr>
    </w:p>
    <w:p w14:paraId="3417D573" w14:textId="77777777" w:rsidR="00B62405" w:rsidRDefault="00B62405" w:rsidP="00C103B3">
      <w:pPr>
        <w:rPr>
          <w:sz w:val="18"/>
          <w:szCs w:val="18"/>
        </w:rPr>
      </w:pPr>
    </w:p>
    <w:p w14:paraId="116478B8" w14:textId="77777777" w:rsidR="00B62405" w:rsidRDefault="00B62405" w:rsidP="00C103B3">
      <w:pPr>
        <w:rPr>
          <w:sz w:val="18"/>
          <w:szCs w:val="18"/>
        </w:rPr>
      </w:pPr>
    </w:p>
    <w:p w14:paraId="5677D973" w14:textId="77777777" w:rsidR="00B62405" w:rsidRDefault="00B62405" w:rsidP="00C103B3">
      <w:pPr>
        <w:rPr>
          <w:sz w:val="18"/>
          <w:szCs w:val="18"/>
        </w:rPr>
      </w:pPr>
    </w:p>
    <w:p w14:paraId="4EDDE9DE" w14:textId="77777777" w:rsidR="00B62405" w:rsidRDefault="00B62405" w:rsidP="00C103B3">
      <w:pPr>
        <w:rPr>
          <w:sz w:val="18"/>
          <w:szCs w:val="18"/>
        </w:rPr>
      </w:pPr>
    </w:p>
    <w:p w14:paraId="3261C25D" w14:textId="77777777" w:rsidR="00B62405" w:rsidRDefault="00B62405" w:rsidP="00C103B3">
      <w:pPr>
        <w:rPr>
          <w:sz w:val="18"/>
          <w:szCs w:val="18"/>
        </w:rPr>
      </w:pPr>
    </w:p>
    <w:p w14:paraId="6B6A4605" w14:textId="77777777" w:rsidR="00B62405" w:rsidRDefault="00B62405" w:rsidP="00C103B3">
      <w:pPr>
        <w:rPr>
          <w:sz w:val="18"/>
          <w:szCs w:val="18"/>
        </w:rPr>
      </w:pPr>
    </w:p>
    <w:p w14:paraId="670D1EA8" w14:textId="77777777" w:rsidR="00B62405" w:rsidRDefault="00B62405" w:rsidP="00C103B3">
      <w:pPr>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354691C4" w14:textId="77777777" w:rsidR="00B62405" w:rsidRDefault="00B62405" w:rsidP="00B62405">
      <w:pPr>
        <w:jc w:val="right"/>
        <w:rPr>
          <w:sz w:val="18"/>
          <w:szCs w:val="18"/>
        </w:rPr>
      </w:pPr>
      <w:r>
        <w:rPr>
          <w:sz w:val="18"/>
          <w:szCs w:val="18"/>
        </w:rPr>
        <w:t xml:space="preserve">                                                     </w:t>
      </w:r>
    </w:p>
    <w:p w14:paraId="588CB9F9" w14:textId="77777777" w:rsidR="00B62405" w:rsidRDefault="00B62405" w:rsidP="00B62405">
      <w:pPr>
        <w:jc w:val="right"/>
        <w:rPr>
          <w:sz w:val="18"/>
          <w:szCs w:val="18"/>
        </w:rPr>
      </w:pPr>
    </w:p>
    <w:p w14:paraId="29C759C1" w14:textId="77777777" w:rsidR="00B62405" w:rsidRDefault="00B62405" w:rsidP="00B62405">
      <w:pPr>
        <w:jc w:val="right"/>
        <w:rPr>
          <w:sz w:val="18"/>
          <w:szCs w:val="18"/>
        </w:rPr>
      </w:pPr>
    </w:p>
    <w:p w14:paraId="5FCB01DA" w14:textId="77777777" w:rsidR="00B62405" w:rsidRDefault="00B62405" w:rsidP="00B62405">
      <w:pPr>
        <w:jc w:val="right"/>
        <w:rPr>
          <w:sz w:val="18"/>
          <w:szCs w:val="18"/>
        </w:rPr>
      </w:pPr>
    </w:p>
    <w:p w14:paraId="0A12DFA4" w14:textId="77777777" w:rsidR="00B62405" w:rsidRDefault="00B62405" w:rsidP="00B62405">
      <w:pPr>
        <w:jc w:val="right"/>
        <w:rPr>
          <w:sz w:val="18"/>
          <w:szCs w:val="18"/>
        </w:rPr>
      </w:pPr>
    </w:p>
    <w:p w14:paraId="111A4915" w14:textId="77777777" w:rsidR="00B62405" w:rsidRDefault="00B62405" w:rsidP="00B62405">
      <w:pPr>
        <w:jc w:val="right"/>
        <w:rPr>
          <w:sz w:val="18"/>
          <w:szCs w:val="18"/>
        </w:rPr>
      </w:pPr>
    </w:p>
    <w:p w14:paraId="38726E71" w14:textId="77777777" w:rsidR="00B62405" w:rsidRDefault="00B62405" w:rsidP="00B62405">
      <w:pPr>
        <w:jc w:val="right"/>
        <w:rPr>
          <w:sz w:val="18"/>
          <w:szCs w:val="18"/>
        </w:rPr>
      </w:pPr>
    </w:p>
    <w:p w14:paraId="1903A74A" w14:textId="77777777" w:rsidR="00B62405" w:rsidRDefault="00B62405" w:rsidP="00B62405">
      <w:pPr>
        <w:jc w:val="right"/>
        <w:rPr>
          <w:sz w:val="18"/>
          <w:szCs w:val="18"/>
        </w:rPr>
      </w:pPr>
    </w:p>
    <w:p w14:paraId="3C358B3D" w14:textId="77777777" w:rsidR="00B62405" w:rsidRDefault="00B62405" w:rsidP="00B62405">
      <w:pPr>
        <w:jc w:val="right"/>
        <w:rPr>
          <w:sz w:val="18"/>
          <w:szCs w:val="18"/>
        </w:rPr>
      </w:pPr>
    </w:p>
    <w:p w14:paraId="6D2B7654" w14:textId="77777777" w:rsidR="00B62405" w:rsidRDefault="00B62405" w:rsidP="00B62405">
      <w:pPr>
        <w:jc w:val="right"/>
        <w:rPr>
          <w:sz w:val="18"/>
          <w:szCs w:val="18"/>
        </w:rPr>
      </w:pPr>
    </w:p>
    <w:p w14:paraId="3767662F" w14:textId="77777777" w:rsidR="00B62405" w:rsidRDefault="00B62405" w:rsidP="00B62405">
      <w:pPr>
        <w:jc w:val="right"/>
        <w:rPr>
          <w:sz w:val="18"/>
          <w:szCs w:val="18"/>
        </w:rPr>
      </w:pPr>
    </w:p>
    <w:p w14:paraId="14C7E1AF" w14:textId="77777777" w:rsidR="00B62405" w:rsidRDefault="00B62405" w:rsidP="00B62405">
      <w:pPr>
        <w:jc w:val="right"/>
        <w:rPr>
          <w:sz w:val="18"/>
          <w:szCs w:val="18"/>
        </w:rPr>
      </w:pPr>
    </w:p>
    <w:p w14:paraId="5329AA6C" w14:textId="77777777" w:rsidR="00B62405" w:rsidRDefault="00B62405" w:rsidP="00B62405">
      <w:pPr>
        <w:jc w:val="right"/>
        <w:rPr>
          <w:sz w:val="18"/>
          <w:szCs w:val="18"/>
        </w:rPr>
      </w:pPr>
    </w:p>
    <w:p w14:paraId="007BE5C1" w14:textId="77777777" w:rsidR="00B62405" w:rsidRDefault="00B62405" w:rsidP="00B62405">
      <w:pPr>
        <w:jc w:val="right"/>
        <w:rPr>
          <w:sz w:val="18"/>
          <w:szCs w:val="18"/>
        </w:rPr>
      </w:pPr>
    </w:p>
    <w:p w14:paraId="2C29BB89" w14:textId="77777777" w:rsidR="00B62405" w:rsidRDefault="00B62405" w:rsidP="00B62405">
      <w:pPr>
        <w:jc w:val="right"/>
        <w:rPr>
          <w:sz w:val="18"/>
          <w:szCs w:val="18"/>
        </w:rPr>
      </w:pPr>
    </w:p>
    <w:p w14:paraId="580C46DE" w14:textId="77777777" w:rsidR="00B62405" w:rsidRDefault="00B62405" w:rsidP="00B62405">
      <w:pPr>
        <w:jc w:val="right"/>
        <w:rPr>
          <w:sz w:val="18"/>
          <w:szCs w:val="18"/>
        </w:rPr>
      </w:pPr>
    </w:p>
    <w:p w14:paraId="6A079EA8" w14:textId="77777777" w:rsidR="00B62405" w:rsidRDefault="00B62405" w:rsidP="00B62405">
      <w:pPr>
        <w:jc w:val="right"/>
        <w:rPr>
          <w:sz w:val="18"/>
          <w:szCs w:val="18"/>
        </w:rPr>
      </w:pPr>
    </w:p>
    <w:p w14:paraId="415E79AF" w14:textId="77777777" w:rsidR="00B62405" w:rsidRDefault="00B62405" w:rsidP="00B62405">
      <w:pPr>
        <w:jc w:val="right"/>
        <w:rPr>
          <w:sz w:val="18"/>
          <w:szCs w:val="18"/>
        </w:rPr>
      </w:pPr>
    </w:p>
    <w:p w14:paraId="606F0291" w14:textId="77777777" w:rsidR="00B62405" w:rsidRDefault="00B62405" w:rsidP="00B62405">
      <w:pPr>
        <w:jc w:val="right"/>
        <w:rPr>
          <w:sz w:val="18"/>
          <w:szCs w:val="18"/>
        </w:rPr>
      </w:pPr>
    </w:p>
    <w:p w14:paraId="1DC26645" w14:textId="77777777" w:rsidR="00B62405" w:rsidRDefault="00B62405" w:rsidP="00B62405">
      <w:pPr>
        <w:jc w:val="right"/>
        <w:rPr>
          <w:sz w:val="18"/>
          <w:szCs w:val="18"/>
        </w:rPr>
      </w:pPr>
    </w:p>
    <w:p w14:paraId="45DA26A1" w14:textId="77777777" w:rsidR="00B62405" w:rsidRDefault="00B62405" w:rsidP="00B62405">
      <w:pPr>
        <w:jc w:val="right"/>
        <w:rPr>
          <w:sz w:val="18"/>
          <w:szCs w:val="18"/>
        </w:rPr>
      </w:pPr>
    </w:p>
    <w:p w14:paraId="5D08C5DA" w14:textId="77777777" w:rsidR="00B62405" w:rsidRDefault="00B62405" w:rsidP="00B62405">
      <w:pPr>
        <w:jc w:val="right"/>
        <w:rPr>
          <w:sz w:val="18"/>
          <w:szCs w:val="18"/>
        </w:rPr>
      </w:pPr>
    </w:p>
    <w:p w14:paraId="349B3475" w14:textId="77777777" w:rsidR="00B62405" w:rsidRDefault="00B62405" w:rsidP="00B62405">
      <w:pPr>
        <w:jc w:val="right"/>
        <w:rPr>
          <w:sz w:val="18"/>
          <w:szCs w:val="18"/>
        </w:rPr>
      </w:pPr>
    </w:p>
    <w:p w14:paraId="4138346F" w14:textId="77777777" w:rsidR="00B62405" w:rsidRDefault="00B62405" w:rsidP="00B62405">
      <w:pPr>
        <w:jc w:val="right"/>
        <w:rPr>
          <w:sz w:val="18"/>
          <w:szCs w:val="18"/>
        </w:rPr>
      </w:pPr>
    </w:p>
    <w:p w14:paraId="24406E8D" w14:textId="77777777" w:rsidR="00B62405" w:rsidRDefault="00B62405" w:rsidP="00B62405">
      <w:pPr>
        <w:jc w:val="right"/>
        <w:rPr>
          <w:sz w:val="18"/>
          <w:szCs w:val="18"/>
        </w:rPr>
      </w:pPr>
    </w:p>
    <w:p w14:paraId="56DDE419" w14:textId="77777777" w:rsidR="00B62405" w:rsidRDefault="00B62405" w:rsidP="00B62405">
      <w:pPr>
        <w:jc w:val="right"/>
        <w:rPr>
          <w:sz w:val="18"/>
          <w:szCs w:val="18"/>
        </w:rPr>
      </w:pPr>
    </w:p>
    <w:p w14:paraId="19847ADC" w14:textId="77777777" w:rsidR="00B62405" w:rsidRDefault="00B62405" w:rsidP="00B62405">
      <w:pPr>
        <w:jc w:val="right"/>
        <w:rPr>
          <w:sz w:val="18"/>
          <w:szCs w:val="18"/>
        </w:rPr>
      </w:pPr>
    </w:p>
    <w:p w14:paraId="0A6A135B" w14:textId="77777777" w:rsidR="00B62405" w:rsidRDefault="00B62405" w:rsidP="00B62405">
      <w:pPr>
        <w:jc w:val="right"/>
        <w:rPr>
          <w:sz w:val="18"/>
          <w:szCs w:val="18"/>
        </w:rPr>
      </w:pPr>
    </w:p>
    <w:p w14:paraId="22753DD6" w14:textId="77777777" w:rsidR="00B62405" w:rsidRDefault="00B62405" w:rsidP="00B62405">
      <w:pPr>
        <w:jc w:val="right"/>
        <w:rPr>
          <w:sz w:val="18"/>
          <w:szCs w:val="18"/>
        </w:rPr>
      </w:pPr>
    </w:p>
    <w:p w14:paraId="06D201EE" w14:textId="77777777" w:rsidR="00B62405" w:rsidRDefault="00B62405" w:rsidP="00B62405">
      <w:pPr>
        <w:jc w:val="right"/>
        <w:rPr>
          <w:sz w:val="18"/>
          <w:szCs w:val="18"/>
        </w:rPr>
      </w:pPr>
    </w:p>
    <w:sectPr w:rsidR="00B6240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68927" w14:textId="77777777" w:rsidR="000E38BA" w:rsidRDefault="000E38BA" w:rsidP="00A91944">
      <w:r>
        <w:separator/>
      </w:r>
    </w:p>
  </w:endnote>
  <w:endnote w:type="continuationSeparator" w:id="0">
    <w:p w14:paraId="28D2871C" w14:textId="77777777" w:rsidR="000E38BA" w:rsidRDefault="000E38BA"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00429" w14:textId="77777777" w:rsidR="000E38BA" w:rsidRDefault="000E38BA" w:rsidP="00A91944">
      <w:r>
        <w:separator/>
      </w:r>
    </w:p>
  </w:footnote>
  <w:footnote w:type="continuationSeparator" w:id="0">
    <w:p w14:paraId="5396CFBB" w14:textId="77777777" w:rsidR="000E38BA" w:rsidRDefault="000E38BA" w:rsidP="00A91944">
      <w:r>
        <w:continuationSeparator/>
      </w:r>
    </w:p>
  </w:footnote>
  <w:footnote w:id="1">
    <w:p w14:paraId="39479367" w14:textId="77777777" w:rsidR="00F46A85" w:rsidRPr="00A91944" w:rsidRDefault="00F46A85" w:rsidP="00A91944">
      <w:pPr>
        <w:pStyle w:val="a9"/>
        <w:spacing w:line="216" w:lineRule="auto"/>
        <w:jc w:val="both"/>
        <w:rPr>
          <w:lang w:val="ru-RU"/>
        </w:rPr>
      </w:pPr>
      <w:r>
        <w:rPr>
          <w:rStyle w:val="ab"/>
        </w:rPr>
        <w:footnoteRef/>
      </w:r>
      <w:r w:rsidRPr="00A91944">
        <w:rPr>
          <w:sz w:val="18"/>
          <w:szCs w:val="18"/>
          <w:lang w:val="ru-RU"/>
        </w:rPr>
        <w:t>Заполняется при подаче Заявки юридическим лицом</w:t>
      </w:r>
      <w:r>
        <w:rPr>
          <w:sz w:val="18"/>
          <w:szCs w:val="18"/>
          <w:lang w:val="ru-RU"/>
        </w:rPr>
        <w:t xml:space="preserve">, или </w:t>
      </w:r>
      <w:proofErr w:type="gramStart"/>
      <w:r>
        <w:rPr>
          <w:sz w:val="18"/>
          <w:szCs w:val="18"/>
          <w:lang w:val="ru-RU"/>
        </w:rPr>
        <w:t>лицом</w:t>
      </w:r>
      <w:proofErr w:type="gramEnd"/>
      <w:r>
        <w:rPr>
          <w:sz w:val="18"/>
          <w:szCs w:val="18"/>
          <w:lang w:val="ru-RU"/>
        </w:rPr>
        <w:t xml:space="preserve"> действующим на основании доверенности</w:t>
      </w:r>
      <w:r w:rsidRPr="00A91944">
        <w:rPr>
          <w:sz w:val="18"/>
          <w:szCs w:val="18"/>
          <w:lang w:val="ru-RU"/>
        </w:rPr>
        <w:t>.</w:t>
      </w:r>
      <w:bookmarkStart w:id="0" w:name="_Hlk92875634"/>
      <w:bookmarkEnd w:id="0"/>
    </w:p>
  </w:footnote>
  <w:footnote w:id="2">
    <w:p w14:paraId="09EE9716" w14:textId="77777777" w:rsidR="00F46A85" w:rsidRDefault="00F46A85"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3">
    <w:p w14:paraId="2126D11B" w14:textId="77777777" w:rsidR="00F46A85" w:rsidRPr="00A91944" w:rsidRDefault="00F46A85"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F46A85" w:rsidRPr="00A91944" w:rsidRDefault="00F46A85"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F46A85" w:rsidRDefault="00F46A85"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F46A85" w:rsidRDefault="00F46A85">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F46A85" w:rsidRDefault="00F46A85">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E2FAD" w:rsidRPr="008E2FAD">
                            <w:rPr>
                              <w:rStyle w:val="MSGENFONTSTYLENAMETEMPLATEROLEMSGENFONTSTYLENAMEBYROLERUNNINGTITLE0"/>
                              <w:b/>
                              <w:bCs/>
                              <w:noProof/>
                            </w:rPr>
                            <w:t>19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E2FAD" w:rsidRPr="008E2FAD">
                      <w:rPr>
                        <w:rStyle w:val="MSGENFONTSTYLENAMETEMPLATEROLEMSGENFONTSTYLENAMEBYROLERUNNINGTITLE0"/>
                        <w:b/>
                        <w:bCs/>
                        <w:noProof/>
                      </w:rPr>
                      <w:t>19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5BA3"/>
    <w:rsid w:val="00006733"/>
    <w:rsid w:val="000273C8"/>
    <w:rsid w:val="000353F6"/>
    <w:rsid w:val="00035F0B"/>
    <w:rsid w:val="00056077"/>
    <w:rsid w:val="00091018"/>
    <w:rsid w:val="00095E61"/>
    <w:rsid w:val="000A2668"/>
    <w:rsid w:val="000A5527"/>
    <w:rsid w:val="000B4D42"/>
    <w:rsid w:val="000B78FD"/>
    <w:rsid w:val="000C4F66"/>
    <w:rsid w:val="000D2466"/>
    <w:rsid w:val="000E3471"/>
    <w:rsid w:val="000E38BA"/>
    <w:rsid w:val="000E537C"/>
    <w:rsid w:val="000F6EDF"/>
    <w:rsid w:val="001023EA"/>
    <w:rsid w:val="00105291"/>
    <w:rsid w:val="0011026E"/>
    <w:rsid w:val="00111181"/>
    <w:rsid w:val="001158CC"/>
    <w:rsid w:val="00115FB3"/>
    <w:rsid w:val="00120F4A"/>
    <w:rsid w:val="0013326A"/>
    <w:rsid w:val="00133C6F"/>
    <w:rsid w:val="001535B3"/>
    <w:rsid w:val="00153B77"/>
    <w:rsid w:val="001573CB"/>
    <w:rsid w:val="00163141"/>
    <w:rsid w:val="00164CA2"/>
    <w:rsid w:val="00172A34"/>
    <w:rsid w:val="00174A34"/>
    <w:rsid w:val="00177BB5"/>
    <w:rsid w:val="001858E4"/>
    <w:rsid w:val="00186E5C"/>
    <w:rsid w:val="001903DD"/>
    <w:rsid w:val="001924D0"/>
    <w:rsid w:val="001A135E"/>
    <w:rsid w:val="001A7998"/>
    <w:rsid w:val="001C06D0"/>
    <w:rsid w:val="001C528D"/>
    <w:rsid w:val="001C5473"/>
    <w:rsid w:val="001C59D4"/>
    <w:rsid w:val="001D0F9E"/>
    <w:rsid w:val="001D2AE3"/>
    <w:rsid w:val="001F057F"/>
    <w:rsid w:val="001F6BAE"/>
    <w:rsid w:val="001F7240"/>
    <w:rsid w:val="00202DA0"/>
    <w:rsid w:val="00206C2C"/>
    <w:rsid w:val="002152F4"/>
    <w:rsid w:val="00220AB8"/>
    <w:rsid w:val="00222A43"/>
    <w:rsid w:val="00226C55"/>
    <w:rsid w:val="002322FE"/>
    <w:rsid w:val="00236B4B"/>
    <w:rsid w:val="00240E95"/>
    <w:rsid w:val="0025477F"/>
    <w:rsid w:val="002618C0"/>
    <w:rsid w:val="002732BA"/>
    <w:rsid w:val="0027475E"/>
    <w:rsid w:val="00280B5B"/>
    <w:rsid w:val="00290258"/>
    <w:rsid w:val="00290C71"/>
    <w:rsid w:val="002951F1"/>
    <w:rsid w:val="002A2F2C"/>
    <w:rsid w:val="002A5766"/>
    <w:rsid w:val="002B248A"/>
    <w:rsid w:val="002B5DDF"/>
    <w:rsid w:val="002B6FE0"/>
    <w:rsid w:val="002C0051"/>
    <w:rsid w:val="002C0B28"/>
    <w:rsid w:val="002D582B"/>
    <w:rsid w:val="002D68AC"/>
    <w:rsid w:val="002E0381"/>
    <w:rsid w:val="002E2164"/>
    <w:rsid w:val="002F19CF"/>
    <w:rsid w:val="0032193E"/>
    <w:rsid w:val="00323766"/>
    <w:rsid w:val="003313E0"/>
    <w:rsid w:val="00331E0A"/>
    <w:rsid w:val="0033569C"/>
    <w:rsid w:val="00337446"/>
    <w:rsid w:val="003441D2"/>
    <w:rsid w:val="00365181"/>
    <w:rsid w:val="00367921"/>
    <w:rsid w:val="00367C0C"/>
    <w:rsid w:val="00371B79"/>
    <w:rsid w:val="00374DA3"/>
    <w:rsid w:val="0037686D"/>
    <w:rsid w:val="00376F56"/>
    <w:rsid w:val="003770B9"/>
    <w:rsid w:val="0037734E"/>
    <w:rsid w:val="00377B17"/>
    <w:rsid w:val="00386E82"/>
    <w:rsid w:val="00393D95"/>
    <w:rsid w:val="003A0BBA"/>
    <w:rsid w:val="003A76FD"/>
    <w:rsid w:val="003B02DE"/>
    <w:rsid w:val="003B7004"/>
    <w:rsid w:val="003C30D0"/>
    <w:rsid w:val="003C6B98"/>
    <w:rsid w:val="003D2ED2"/>
    <w:rsid w:val="003E22D9"/>
    <w:rsid w:val="003E56B5"/>
    <w:rsid w:val="003F0176"/>
    <w:rsid w:val="00416773"/>
    <w:rsid w:val="00422DC8"/>
    <w:rsid w:val="00424924"/>
    <w:rsid w:val="004338EE"/>
    <w:rsid w:val="0044409B"/>
    <w:rsid w:val="00456226"/>
    <w:rsid w:val="00463CE2"/>
    <w:rsid w:val="004727DE"/>
    <w:rsid w:val="00477FC0"/>
    <w:rsid w:val="00495A12"/>
    <w:rsid w:val="004A1BFA"/>
    <w:rsid w:val="004A25D0"/>
    <w:rsid w:val="004B1A20"/>
    <w:rsid w:val="004D04B9"/>
    <w:rsid w:val="004D5E08"/>
    <w:rsid w:val="004F1691"/>
    <w:rsid w:val="004F5C97"/>
    <w:rsid w:val="00505243"/>
    <w:rsid w:val="00511CED"/>
    <w:rsid w:val="00513E20"/>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91130"/>
    <w:rsid w:val="005A6CE2"/>
    <w:rsid w:val="005C29D6"/>
    <w:rsid w:val="005D2DBE"/>
    <w:rsid w:val="005D3DB1"/>
    <w:rsid w:val="005D44A8"/>
    <w:rsid w:val="005D761E"/>
    <w:rsid w:val="005F29AB"/>
    <w:rsid w:val="006001C9"/>
    <w:rsid w:val="0060656C"/>
    <w:rsid w:val="00613313"/>
    <w:rsid w:val="00626702"/>
    <w:rsid w:val="00627128"/>
    <w:rsid w:val="00645351"/>
    <w:rsid w:val="006477EE"/>
    <w:rsid w:val="00657C22"/>
    <w:rsid w:val="00664473"/>
    <w:rsid w:val="0066787C"/>
    <w:rsid w:val="00673BE3"/>
    <w:rsid w:val="00681751"/>
    <w:rsid w:val="006856B8"/>
    <w:rsid w:val="006859C6"/>
    <w:rsid w:val="00691C62"/>
    <w:rsid w:val="00693715"/>
    <w:rsid w:val="00693A14"/>
    <w:rsid w:val="00694BE5"/>
    <w:rsid w:val="006A304E"/>
    <w:rsid w:val="006B2F7A"/>
    <w:rsid w:val="006B3178"/>
    <w:rsid w:val="006B5C81"/>
    <w:rsid w:val="006C168B"/>
    <w:rsid w:val="006D6833"/>
    <w:rsid w:val="006D6ABC"/>
    <w:rsid w:val="006E2C0F"/>
    <w:rsid w:val="006F12B9"/>
    <w:rsid w:val="006F1E3F"/>
    <w:rsid w:val="006F6B28"/>
    <w:rsid w:val="00705105"/>
    <w:rsid w:val="007061C6"/>
    <w:rsid w:val="0071528C"/>
    <w:rsid w:val="00717747"/>
    <w:rsid w:val="00722A80"/>
    <w:rsid w:val="007233DC"/>
    <w:rsid w:val="00735E16"/>
    <w:rsid w:val="00737025"/>
    <w:rsid w:val="00737485"/>
    <w:rsid w:val="00741868"/>
    <w:rsid w:val="00752845"/>
    <w:rsid w:val="00752DE8"/>
    <w:rsid w:val="00755FC3"/>
    <w:rsid w:val="007643A2"/>
    <w:rsid w:val="00764524"/>
    <w:rsid w:val="00770D27"/>
    <w:rsid w:val="00774FD2"/>
    <w:rsid w:val="00784A09"/>
    <w:rsid w:val="00792862"/>
    <w:rsid w:val="007A0BFA"/>
    <w:rsid w:val="007A7D3F"/>
    <w:rsid w:val="007B19C2"/>
    <w:rsid w:val="007B1B63"/>
    <w:rsid w:val="007B254E"/>
    <w:rsid w:val="007B3030"/>
    <w:rsid w:val="007C42BA"/>
    <w:rsid w:val="007C50F7"/>
    <w:rsid w:val="007D0757"/>
    <w:rsid w:val="007D111F"/>
    <w:rsid w:val="007D2EF1"/>
    <w:rsid w:val="007D38A1"/>
    <w:rsid w:val="007D6FC6"/>
    <w:rsid w:val="007D79E2"/>
    <w:rsid w:val="00800B79"/>
    <w:rsid w:val="0081608E"/>
    <w:rsid w:val="0082098E"/>
    <w:rsid w:val="00822BB8"/>
    <w:rsid w:val="0082477A"/>
    <w:rsid w:val="008365EA"/>
    <w:rsid w:val="00836D53"/>
    <w:rsid w:val="0083736E"/>
    <w:rsid w:val="00857F0F"/>
    <w:rsid w:val="0087444B"/>
    <w:rsid w:val="0087577E"/>
    <w:rsid w:val="00894C3D"/>
    <w:rsid w:val="008A5FC6"/>
    <w:rsid w:val="008B1C96"/>
    <w:rsid w:val="008B30B0"/>
    <w:rsid w:val="008B64DF"/>
    <w:rsid w:val="008D1B54"/>
    <w:rsid w:val="008D5425"/>
    <w:rsid w:val="008E2FAD"/>
    <w:rsid w:val="008F7E98"/>
    <w:rsid w:val="00906C41"/>
    <w:rsid w:val="009106DB"/>
    <w:rsid w:val="0092761E"/>
    <w:rsid w:val="00932CEC"/>
    <w:rsid w:val="00934777"/>
    <w:rsid w:val="009365AD"/>
    <w:rsid w:val="0095691B"/>
    <w:rsid w:val="00956D82"/>
    <w:rsid w:val="009572D1"/>
    <w:rsid w:val="009660D4"/>
    <w:rsid w:val="009675AB"/>
    <w:rsid w:val="00970604"/>
    <w:rsid w:val="009762A5"/>
    <w:rsid w:val="00976BC8"/>
    <w:rsid w:val="0098464E"/>
    <w:rsid w:val="009872BE"/>
    <w:rsid w:val="009A518B"/>
    <w:rsid w:val="009A7E2D"/>
    <w:rsid w:val="009C279A"/>
    <w:rsid w:val="009C485B"/>
    <w:rsid w:val="009D49B2"/>
    <w:rsid w:val="009E11AB"/>
    <w:rsid w:val="009F6DEC"/>
    <w:rsid w:val="00A00098"/>
    <w:rsid w:val="00A03D80"/>
    <w:rsid w:val="00A144B1"/>
    <w:rsid w:val="00A17A0B"/>
    <w:rsid w:val="00A21809"/>
    <w:rsid w:val="00A3089F"/>
    <w:rsid w:val="00A35E82"/>
    <w:rsid w:val="00A41167"/>
    <w:rsid w:val="00A45168"/>
    <w:rsid w:val="00A47641"/>
    <w:rsid w:val="00A541D8"/>
    <w:rsid w:val="00A65C5B"/>
    <w:rsid w:val="00A65FFC"/>
    <w:rsid w:val="00A665C4"/>
    <w:rsid w:val="00A81F28"/>
    <w:rsid w:val="00A84F3E"/>
    <w:rsid w:val="00A870B4"/>
    <w:rsid w:val="00A91944"/>
    <w:rsid w:val="00A97865"/>
    <w:rsid w:val="00AB0AE4"/>
    <w:rsid w:val="00AB5E68"/>
    <w:rsid w:val="00AC02ED"/>
    <w:rsid w:val="00AC0FEA"/>
    <w:rsid w:val="00AC3D43"/>
    <w:rsid w:val="00AC4940"/>
    <w:rsid w:val="00AD73CF"/>
    <w:rsid w:val="00AF01B5"/>
    <w:rsid w:val="00AF644F"/>
    <w:rsid w:val="00AF76F7"/>
    <w:rsid w:val="00AF7A3E"/>
    <w:rsid w:val="00B1615C"/>
    <w:rsid w:val="00B215C2"/>
    <w:rsid w:val="00B2741F"/>
    <w:rsid w:val="00B311C4"/>
    <w:rsid w:val="00B37034"/>
    <w:rsid w:val="00B41AAA"/>
    <w:rsid w:val="00B43043"/>
    <w:rsid w:val="00B44FE9"/>
    <w:rsid w:val="00B473D5"/>
    <w:rsid w:val="00B501EB"/>
    <w:rsid w:val="00B5618E"/>
    <w:rsid w:val="00B62405"/>
    <w:rsid w:val="00B6252A"/>
    <w:rsid w:val="00B66DA0"/>
    <w:rsid w:val="00B81BDB"/>
    <w:rsid w:val="00B9055D"/>
    <w:rsid w:val="00BB05A9"/>
    <w:rsid w:val="00BB0E62"/>
    <w:rsid w:val="00BD2600"/>
    <w:rsid w:val="00BD4F8C"/>
    <w:rsid w:val="00BD7B38"/>
    <w:rsid w:val="00BE20B3"/>
    <w:rsid w:val="00BE2449"/>
    <w:rsid w:val="00BF2880"/>
    <w:rsid w:val="00BF2A79"/>
    <w:rsid w:val="00C103B3"/>
    <w:rsid w:val="00C13BC6"/>
    <w:rsid w:val="00C1520B"/>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6663"/>
    <w:rsid w:val="00C90DD6"/>
    <w:rsid w:val="00C91405"/>
    <w:rsid w:val="00C92C95"/>
    <w:rsid w:val="00C94FD1"/>
    <w:rsid w:val="00CA3651"/>
    <w:rsid w:val="00CB0E1D"/>
    <w:rsid w:val="00CD31D5"/>
    <w:rsid w:val="00CD5857"/>
    <w:rsid w:val="00CF193F"/>
    <w:rsid w:val="00CF1D5A"/>
    <w:rsid w:val="00D07688"/>
    <w:rsid w:val="00D12369"/>
    <w:rsid w:val="00D12739"/>
    <w:rsid w:val="00D20AB7"/>
    <w:rsid w:val="00D213E7"/>
    <w:rsid w:val="00D2194D"/>
    <w:rsid w:val="00D21CB8"/>
    <w:rsid w:val="00D30881"/>
    <w:rsid w:val="00D3170D"/>
    <w:rsid w:val="00D422D2"/>
    <w:rsid w:val="00D43D5F"/>
    <w:rsid w:val="00D5080E"/>
    <w:rsid w:val="00D548E5"/>
    <w:rsid w:val="00D5798B"/>
    <w:rsid w:val="00D610B2"/>
    <w:rsid w:val="00D753A5"/>
    <w:rsid w:val="00D83355"/>
    <w:rsid w:val="00D86F8F"/>
    <w:rsid w:val="00D94770"/>
    <w:rsid w:val="00D965AC"/>
    <w:rsid w:val="00DC09BD"/>
    <w:rsid w:val="00DD0FB5"/>
    <w:rsid w:val="00DD5261"/>
    <w:rsid w:val="00DE3649"/>
    <w:rsid w:val="00DE3ADF"/>
    <w:rsid w:val="00DE5BAB"/>
    <w:rsid w:val="00DF6AB9"/>
    <w:rsid w:val="00DF6D74"/>
    <w:rsid w:val="00E0527C"/>
    <w:rsid w:val="00E06430"/>
    <w:rsid w:val="00E06603"/>
    <w:rsid w:val="00E1309A"/>
    <w:rsid w:val="00E1520E"/>
    <w:rsid w:val="00E16D79"/>
    <w:rsid w:val="00E204C5"/>
    <w:rsid w:val="00E2098C"/>
    <w:rsid w:val="00E20CEF"/>
    <w:rsid w:val="00E21715"/>
    <w:rsid w:val="00E228A4"/>
    <w:rsid w:val="00E242AC"/>
    <w:rsid w:val="00E3228A"/>
    <w:rsid w:val="00E36B5C"/>
    <w:rsid w:val="00E5152F"/>
    <w:rsid w:val="00E559E2"/>
    <w:rsid w:val="00E67194"/>
    <w:rsid w:val="00E811E9"/>
    <w:rsid w:val="00E813B3"/>
    <w:rsid w:val="00E847D6"/>
    <w:rsid w:val="00E850FF"/>
    <w:rsid w:val="00E902D2"/>
    <w:rsid w:val="00E95958"/>
    <w:rsid w:val="00EA2E52"/>
    <w:rsid w:val="00EA5B72"/>
    <w:rsid w:val="00EC3191"/>
    <w:rsid w:val="00EC3910"/>
    <w:rsid w:val="00EC6D48"/>
    <w:rsid w:val="00ED0084"/>
    <w:rsid w:val="00ED2EF6"/>
    <w:rsid w:val="00ED5FE2"/>
    <w:rsid w:val="00EE46C8"/>
    <w:rsid w:val="00EE5810"/>
    <w:rsid w:val="00F103B4"/>
    <w:rsid w:val="00F1311E"/>
    <w:rsid w:val="00F13817"/>
    <w:rsid w:val="00F151F7"/>
    <w:rsid w:val="00F23611"/>
    <w:rsid w:val="00F23B85"/>
    <w:rsid w:val="00F23EB2"/>
    <w:rsid w:val="00F27D85"/>
    <w:rsid w:val="00F30981"/>
    <w:rsid w:val="00F41E60"/>
    <w:rsid w:val="00F46A85"/>
    <w:rsid w:val="00F51CE4"/>
    <w:rsid w:val="00F54A4F"/>
    <w:rsid w:val="00F55813"/>
    <w:rsid w:val="00F75D47"/>
    <w:rsid w:val="00F87F00"/>
    <w:rsid w:val="00F97401"/>
    <w:rsid w:val="00FA19D7"/>
    <w:rsid w:val="00FA25F9"/>
    <w:rsid w:val="00FA5A1F"/>
    <w:rsid w:val="00FA6FD6"/>
    <w:rsid w:val="00FB03E7"/>
    <w:rsid w:val="00FB2FC7"/>
    <w:rsid w:val="00FB3C66"/>
    <w:rsid w:val="00FB6867"/>
    <w:rsid w:val="00FC01B5"/>
    <w:rsid w:val="00FC2A35"/>
    <w:rsid w:val="00FD039D"/>
    <w:rsid w:val="00FD527C"/>
    <w:rsid w:val="00FD6971"/>
    <w:rsid w:val="00FE00CB"/>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19C2"/>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CA7B-EB38-441F-A1CD-DDDA4B08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9598</Words>
  <Characters>54712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9</cp:revision>
  <cp:lastPrinted>2026-03-31T06:46:00Z</cp:lastPrinted>
  <dcterms:created xsi:type="dcterms:W3CDTF">2026-03-30T12:13:00Z</dcterms:created>
  <dcterms:modified xsi:type="dcterms:W3CDTF">2026-04-06T06:36:00Z</dcterms:modified>
</cp:coreProperties>
</file>